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63CEE" w14:textId="7092ECD3" w:rsidR="007A3AA0" w:rsidRDefault="00FE3791" w:rsidP="00CB7DAA">
      <w:pPr>
        <w:pStyle w:val="Heading1"/>
        <w:tabs>
          <w:tab w:val="left" w:pos="10330"/>
        </w:tabs>
        <w:spacing w:line="818" w:lineRule="exact"/>
        <w:ind w:left="0"/>
        <w:rPr>
          <w:u w:val="none"/>
        </w:rPr>
      </w:pPr>
      <w:r>
        <w:rPr>
          <w:color w:val="234060"/>
        </w:rPr>
        <w:t>Rubric</w:t>
      </w:r>
      <w:r w:rsidR="00CB7DAA">
        <w:rPr>
          <w:color w:val="234060"/>
        </w:rPr>
        <w:t xml:space="preserve"> - Syllabus</w:t>
      </w:r>
      <w:r>
        <w:rPr>
          <w:color w:val="234060"/>
        </w:rPr>
        <w:tab/>
      </w:r>
    </w:p>
    <w:p w14:paraId="6A6C5E29" w14:textId="77777777" w:rsidR="007A3AA0" w:rsidRDefault="007A3AA0">
      <w:pPr>
        <w:pStyle w:val="BodyText"/>
        <w:spacing w:before="7"/>
        <w:rPr>
          <w:b/>
          <w:sz w:val="17"/>
        </w:rPr>
      </w:pPr>
    </w:p>
    <w:p w14:paraId="5A654AB9" w14:textId="77777777" w:rsidR="007A3AA0" w:rsidRDefault="00FE3791">
      <w:pPr>
        <w:pStyle w:val="BodyText"/>
        <w:spacing w:before="57"/>
        <w:ind w:left="220" w:right="272"/>
      </w:pPr>
      <w:r>
        <w:t>“Essential” components are shown in gold, “important” components in</w:t>
      </w:r>
      <w:r>
        <w:t xml:space="preserve"> silver, and “less-important” components are in white.</w:t>
      </w:r>
    </w:p>
    <w:p w14:paraId="7AF07066" w14:textId="77777777" w:rsidR="007A3AA0" w:rsidRDefault="007A3AA0">
      <w:pPr>
        <w:pStyle w:val="BodyText"/>
        <w:spacing w:before="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4452"/>
        <w:gridCol w:w="4458"/>
      </w:tblGrid>
      <w:tr w:rsidR="007A3AA0" w14:paraId="6A4A687C" w14:textId="77777777">
        <w:trPr>
          <w:trHeight w:val="498"/>
        </w:trPr>
        <w:tc>
          <w:tcPr>
            <w:tcW w:w="1373" w:type="dxa"/>
          </w:tcPr>
          <w:p w14:paraId="7514E70C" w14:textId="77777777" w:rsidR="007A3AA0" w:rsidRDefault="00FE3791">
            <w:pPr>
              <w:pStyle w:val="TableParagraph"/>
              <w:spacing w:before="126"/>
              <w:ind w:left="317"/>
              <w:rPr>
                <w:b/>
                <w:sz w:val="20"/>
              </w:rPr>
            </w:pPr>
            <w:r>
              <w:rPr>
                <w:b/>
                <w:sz w:val="20"/>
              </w:rPr>
              <w:t>Criterion</w:t>
            </w:r>
          </w:p>
        </w:tc>
        <w:tc>
          <w:tcPr>
            <w:tcW w:w="4452" w:type="dxa"/>
          </w:tcPr>
          <w:p w14:paraId="3DF0AA13" w14:textId="77777777" w:rsidR="007A3AA0" w:rsidRDefault="00FE3791">
            <w:pPr>
              <w:pStyle w:val="TableParagraph"/>
              <w:spacing w:before="126"/>
              <w:ind w:left="103"/>
              <w:rPr>
                <w:b/>
                <w:sz w:val="20"/>
              </w:rPr>
            </w:pPr>
            <w:r>
              <w:rPr>
                <w:b/>
                <w:sz w:val="20"/>
              </w:rPr>
              <w:t>What the component looks like:</w:t>
            </w:r>
          </w:p>
        </w:tc>
        <w:tc>
          <w:tcPr>
            <w:tcW w:w="4458" w:type="dxa"/>
          </w:tcPr>
          <w:p w14:paraId="54B97856" w14:textId="77777777" w:rsidR="007A3AA0" w:rsidRDefault="00FE3791">
            <w:pPr>
              <w:pStyle w:val="TableParagraph"/>
              <w:spacing w:before="3" w:line="240" w:lineRule="atLeast"/>
              <w:ind w:left="106"/>
              <w:rPr>
                <w:b/>
                <w:sz w:val="20"/>
              </w:rPr>
            </w:pPr>
            <w:r>
              <w:rPr>
                <w:b/>
                <w:sz w:val="20"/>
              </w:rPr>
              <w:t>Ideas for where to look and examples of what to look for (not all need to be present):</w:t>
            </w:r>
          </w:p>
        </w:tc>
      </w:tr>
      <w:tr w:rsidR="007A3AA0" w14:paraId="4363D65D" w14:textId="77777777">
        <w:trPr>
          <w:trHeight w:val="244"/>
        </w:trPr>
        <w:tc>
          <w:tcPr>
            <w:tcW w:w="1373" w:type="dxa"/>
            <w:vMerge w:val="restart"/>
            <w:shd w:val="clear" w:color="auto" w:fill="94B3D6"/>
            <w:textDirection w:val="btLr"/>
          </w:tcPr>
          <w:p w14:paraId="439756CE" w14:textId="77777777" w:rsidR="007A3AA0" w:rsidRDefault="007A3AA0">
            <w:pPr>
              <w:pStyle w:val="TableParagraph"/>
              <w:rPr>
                <w:sz w:val="20"/>
              </w:rPr>
            </w:pPr>
          </w:p>
          <w:p w14:paraId="1FE9FD0C" w14:textId="77777777" w:rsidR="007A3AA0" w:rsidRDefault="007A3AA0">
            <w:pPr>
              <w:pStyle w:val="TableParagraph"/>
              <w:rPr>
                <w:sz w:val="20"/>
              </w:rPr>
            </w:pPr>
          </w:p>
          <w:p w14:paraId="6E9D7186" w14:textId="77777777" w:rsidR="007A3AA0" w:rsidRDefault="00FE3791">
            <w:pPr>
              <w:pStyle w:val="TableParagraph"/>
              <w:spacing w:before="123"/>
              <w:ind w:left="2160" w:right="2162"/>
              <w:jc w:val="center"/>
              <w:rPr>
                <w:b/>
                <w:sz w:val="20"/>
              </w:rPr>
            </w:pPr>
            <w:r>
              <w:rPr>
                <w:b/>
                <w:sz w:val="20"/>
              </w:rPr>
              <w:t>Learning Goals &amp; Objectives</w:t>
            </w:r>
          </w:p>
        </w:tc>
        <w:tc>
          <w:tcPr>
            <w:tcW w:w="8910" w:type="dxa"/>
            <w:gridSpan w:val="2"/>
            <w:shd w:val="clear" w:color="auto" w:fill="94B3D6"/>
          </w:tcPr>
          <w:p w14:paraId="29191C6A" w14:textId="77777777" w:rsidR="007A3AA0" w:rsidRDefault="00FE3791">
            <w:pPr>
              <w:pStyle w:val="TableParagraph"/>
              <w:spacing w:line="224" w:lineRule="exact"/>
              <w:ind w:left="446"/>
              <w:rPr>
                <w:b/>
                <w:sz w:val="20"/>
              </w:rPr>
            </w:pPr>
            <w:r>
              <w:rPr>
                <w:b/>
                <w:sz w:val="20"/>
              </w:rPr>
              <w:t>Learning goals and objectives are not an “afterthought,” but are a central element of the course.</w:t>
            </w:r>
          </w:p>
        </w:tc>
      </w:tr>
      <w:tr w:rsidR="007A3AA0" w14:paraId="2C25E3DE" w14:textId="77777777">
        <w:trPr>
          <w:trHeight w:val="1464"/>
        </w:trPr>
        <w:tc>
          <w:tcPr>
            <w:tcW w:w="1373" w:type="dxa"/>
            <w:vMerge/>
            <w:tcBorders>
              <w:top w:val="nil"/>
            </w:tcBorders>
            <w:shd w:val="clear" w:color="auto" w:fill="94B3D6"/>
            <w:textDirection w:val="btLr"/>
          </w:tcPr>
          <w:p w14:paraId="68238F0A" w14:textId="77777777" w:rsidR="007A3AA0" w:rsidRDefault="007A3AA0">
            <w:pPr>
              <w:rPr>
                <w:sz w:val="2"/>
                <w:szCs w:val="2"/>
              </w:rPr>
            </w:pPr>
          </w:p>
        </w:tc>
        <w:tc>
          <w:tcPr>
            <w:tcW w:w="4452" w:type="dxa"/>
            <w:shd w:val="clear" w:color="auto" w:fill="C4BB95"/>
          </w:tcPr>
          <w:p w14:paraId="373369FF" w14:textId="77777777" w:rsidR="007A3AA0" w:rsidRDefault="00FE3791">
            <w:pPr>
              <w:pStyle w:val="TableParagraph"/>
              <w:ind w:left="355" w:right="135" w:hanging="252"/>
              <w:rPr>
                <w:sz w:val="20"/>
              </w:rPr>
            </w:pPr>
            <w:r>
              <w:rPr>
                <w:sz w:val="20"/>
              </w:rPr>
              <w:t xml:space="preserve">1. Explicitly or implicitly </w:t>
            </w:r>
            <w:r>
              <w:rPr>
                <w:b/>
                <w:sz w:val="20"/>
              </w:rPr>
              <w:t xml:space="preserve">stated learning goals (i.e. long-range, high-level goals) encompass the full range of Fink’s dimensions of significant learning </w:t>
            </w:r>
            <w:r>
              <w:rPr>
                <w:sz w:val="20"/>
              </w:rPr>
              <w:t>(i.e. knowledge, application, integration, human dimension, caring, learning</w:t>
            </w:r>
          </w:p>
          <w:p w14:paraId="4A761CAD" w14:textId="77777777" w:rsidR="007A3AA0" w:rsidRDefault="00FE3791">
            <w:pPr>
              <w:pStyle w:val="TableParagraph"/>
              <w:spacing w:line="225" w:lineRule="exact"/>
              <w:ind w:left="355"/>
              <w:rPr>
                <w:sz w:val="20"/>
              </w:rPr>
            </w:pPr>
            <w:r>
              <w:rPr>
                <w:sz w:val="20"/>
              </w:rPr>
              <w:t>how to learn).</w:t>
            </w:r>
          </w:p>
        </w:tc>
        <w:tc>
          <w:tcPr>
            <w:tcW w:w="4458" w:type="dxa"/>
            <w:shd w:val="clear" w:color="auto" w:fill="C4BB95"/>
          </w:tcPr>
          <w:p w14:paraId="3036E5CD" w14:textId="77777777" w:rsidR="007A3AA0" w:rsidRDefault="00FE3791">
            <w:pPr>
              <w:pStyle w:val="TableParagraph"/>
              <w:numPr>
                <w:ilvl w:val="0"/>
                <w:numId w:val="28"/>
              </w:numPr>
              <w:tabs>
                <w:tab w:val="left" w:pos="405"/>
              </w:tabs>
              <w:ind w:right="458"/>
              <w:rPr>
                <w:sz w:val="20"/>
              </w:rPr>
            </w:pPr>
            <w:r>
              <w:rPr>
                <w:sz w:val="20"/>
              </w:rPr>
              <w:t>Learning</w:t>
            </w:r>
            <w:r>
              <w:rPr>
                <w:sz w:val="20"/>
              </w:rPr>
              <w:t xml:space="preserve"> goals are often found in the</w:t>
            </w:r>
            <w:r>
              <w:rPr>
                <w:spacing w:val="-16"/>
                <w:sz w:val="20"/>
              </w:rPr>
              <w:t xml:space="preserve"> </w:t>
            </w:r>
            <w:r>
              <w:rPr>
                <w:sz w:val="20"/>
              </w:rPr>
              <w:t>course description, especially affective</w:t>
            </w:r>
            <w:r>
              <w:rPr>
                <w:spacing w:val="-4"/>
                <w:sz w:val="20"/>
              </w:rPr>
              <w:t xml:space="preserve"> </w:t>
            </w:r>
            <w:r>
              <w:rPr>
                <w:sz w:val="20"/>
              </w:rPr>
              <w:t>goals.</w:t>
            </w:r>
          </w:p>
          <w:p w14:paraId="451AB1DA" w14:textId="77777777" w:rsidR="007A3AA0" w:rsidRDefault="00FE3791">
            <w:pPr>
              <w:pStyle w:val="TableParagraph"/>
              <w:numPr>
                <w:ilvl w:val="0"/>
                <w:numId w:val="28"/>
              </w:numPr>
              <w:tabs>
                <w:tab w:val="left" w:pos="405"/>
              </w:tabs>
              <w:ind w:right="158"/>
              <w:rPr>
                <w:sz w:val="20"/>
              </w:rPr>
            </w:pPr>
            <w:r>
              <w:rPr>
                <w:sz w:val="20"/>
              </w:rPr>
              <w:t>Implicit goals may appear in other sections of the syllabus (e.g., assessment, schedule, tips</w:t>
            </w:r>
            <w:r>
              <w:rPr>
                <w:spacing w:val="-24"/>
                <w:sz w:val="20"/>
              </w:rPr>
              <w:t xml:space="preserve"> </w:t>
            </w:r>
            <w:r>
              <w:rPr>
                <w:sz w:val="20"/>
              </w:rPr>
              <w:t>for student success).</w:t>
            </w:r>
          </w:p>
        </w:tc>
      </w:tr>
      <w:tr w:rsidR="007A3AA0" w14:paraId="5D8A181E" w14:textId="77777777">
        <w:trPr>
          <w:trHeight w:val="3950"/>
        </w:trPr>
        <w:tc>
          <w:tcPr>
            <w:tcW w:w="1373" w:type="dxa"/>
            <w:vMerge/>
            <w:tcBorders>
              <w:top w:val="nil"/>
            </w:tcBorders>
            <w:shd w:val="clear" w:color="auto" w:fill="94B3D6"/>
            <w:textDirection w:val="btLr"/>
          </w:tcPr>
          <w:p w14:paraId="44A39629" w14:textId="77777777" w:rsidR="007A3AA0" w:rsidRDefault="007A3AA0">
            <w:pPr>
              <w:rPr>
                <w:sz w:val="2"/>
                <w:szCs w:val="2"/>
              </w:rPr>
            </w:pPr>
          </w:p>
        </w:tc>
        <w:tc>
          <w:tcPr>
            <w:tcW w:w="4452" w:type="dxa"/>
            <w:shd w:val="clear" w:color="auto" w:fill="C4BB95"/>
          </w:tcPr>
          <w:p w14:paraId="52C48CEB" w14:textId="77777777" w:rsidR="007A3AA0" w:rsidRDefault="00FE3791">
            <w:pPr>
              <w:pStyle w:val="TableParagraph"/>
              <w:ind w:left="355" w:hanging="269"/>
              <w:rPr>
                <w:sz w:val="20"/>
              </w:rPr>
            </w:pPr>
            <w:r>
              <w:rPr>
                <w:sz w:val="20"/>
              </w:rPr>
              <w:t xml:space="preserve">2. </w:t>
            </w:r>
            <w:r>
              <w:rPr>
                <w:b/>
                <w:sz w:val="20"/>
              </w:rPr>
              <w:t xml:space="preserve">Course-level learning objectives are clearly articulated and use specific action verbs </w:t>
            </w:r>
            <w:r>
              <w:rPr>
                <w:sz w:val="20"/>
              </w:rPr>
              <w:t xml:space="preserve">to describe in measurable terms what students will be able to do, value, or know at the end of the course. Like the goals they are derived from, the learning objectives </w:t>
            </w:r>
            <w:r>
              <w:rPr>
                <w:sz w:val="20"/>
              </w:rPr>
              <w:t>map onto the full range of Fink’s taxonomy.</w:t>
            </w:r>
          </w:p>
        </w:tc>
        <w:tc>
          <w:tcPr>
            <w:tcW w:w="4458" w:type="dxa"/>
            <w:shd w:val="clear" w:color="auto" w:fill="C4BB95"/>
          </w:tcPr>
          <w:p w14:paraId="595EEE08" w14:textId="77777777" w:rsidR="007A3AA0" w:rsidRDefault="00FE3791">
            <w:pPr>
              <w:pStyle w:val="TableParagraph"/>
              <w:numPr>
                <w:ilvl w:val="0"/>
                <w:numId w:val="27"/>
              </w:numPr>
              <w:tabs>
                <w:tab w:val="left" w:pos="405"/>
              </w:tabs>
              <w:ind w:right="259"/>
              <w:rPr>
                <w:sz w:val="20"/>
              </w:rPr>
            </w:pPr>
            <w:r>
              <w:rPr>
                <w:sz w:val="20"/>
              </w:rPr>
              <w:t>Course-level learning objectives are in a prominent and easily identifiable location</w:t>
            </w:r>
            <w:r>
              <w:rPr>
                <w:spacing w:val="-18"/>
                <w:sz w:val="20"/>
              </w:rPr>
              <w:t xml:space="preserve"> </w:t>
            </w:r>
            <w:r>
              <w:rPr>
                <w:sz w:val="20"/>
              </w:rPr>
              <w:t>(i.e., labeled</w:t>
            </w:r>
            <w:r>
              <w:rPr>
                <w:spacing w:val="-1"/>
                <w:sz w:val="20"/>
              </w:rPr>
              <w:t xml:space="preserve"> </w:t>
            </w:r>
            <w:r>
              <w:rPr>
                <w:sz w:val="20"/>
              </w:rPr>
              <w:t>section).</w:t>
            </w:r>
          </w:p>
          <w:p w14:paraId="29DEA0DE" w14:textId="77777777" w:rsidR="007A3AA0" w:rsidRDefault="00FE3791">
            <w:pPr>
              <w:pStyle w:val="TableParagraph"/>
              <w:numPr>
                <w:ilvl w:val="0"/>
                <w:numId w:val="27"/>
              </w:numPr>
              <w:tabs>
                <w:tab w:val="left" w:pos="405"/>
              </w:tabs>
              <w:spacing w:before="1"/>
              <w:ind w:right="361"/>
              <w:rPr>
                <w:sz w:val="20"/>
              </w:rPr>
            </w:pPr>
            <w:r>
              <w:rPr>
                <w:sz w:val="20"/>
              </w:rPr>
              <w:t>Learning objectives with non-quantifiable terms, such as “understand” and “know,” are avoided. For exa</w:t>
            </w:r>
            <w:r>
              <w:rPr>
                <w:sz w:val="20"/>
              </w:rPr>
              <w:t>mples of strong verbs, see Appendix A: Verbs for Significant</w:t>
            </w:r>
            <w:r>
              <w:rPr>
                <w:spacing w:val="-11"/>
                <w:sz w:val="20"/>
              </w:rPr>
              <w:t xml:space="preserve"> </w:t>
            </w:r>
            <w:r>
              <w:rPr>
                <w:sz w:val="20"/>
              </w:rPr>
              <w:t>Learning.</w:t>
            </w:r>
          </w:p>
          <w:p w14:paraId="5CCE3711" w14:textId="77777777" w:rsidR="007A3AA0" w:rsidRDefault="00FE3791">
            <w:pPr>
              <w:pStyle w:val="TableParagraph"/>
              <w:numPr>
                <w:ilvl w:val="0"/>
                <w:numId w:val="27"/>
              </w:numPr>
              <w:tabs>
                <w:tab w:val="left" w:pos="405"/>
              </w:tabs>
              <w:ind w:right="128"/>
              <w:rPr>
                <w:sz w:val="20"/>
              </w:rPr>
            </w:pPr>
            <w:r>
              <w:rPr>
                <w:sz w:val="20"/>
              </w:rPr>
              <w:t>The syllabus considers the full range of Fink’s taxonomic dimensions (including the affective ones). It is not necessary that course objectives list affective dimensions, as long as there is evidence elsewhere in the syllabus that they</w:t>
            </w:r>
            <w:r>
              <w:rPr>
                <w:spacing w:val="-20"/>
                <w:sz w:val="20"/>
              </w:rPr>
              <w:t xml:space="preserve"> </w:t>
            </w:r>
            <w:r>
              <w:rPr>
                <w:sz w:val="20"/>
              </w:rPr>
              <w:t>are being</w:t>
            </w:r>
            <w:r>
              <w:rPr>
                <w:spacing w:val="-2"/>
                <w:sz w:val="20"/>
              </w:rPr>
              <w:t xml:space="preserve"> </w:t>
            </w:r>
            <w:r>
              <w:rPr>
                <w:sz w:val="20"/>
              </w:rPr>
              <w:t>considered</w:t>
            </w:r>
            <w:r>
              <w:rPr>
                <w:sz w:val="20"/>
              </w:rPr>
              <w:t>.</w:t>
            </w:r>
          </w:p>
          <w:p w14:paraId="6E237FE2" w14:textId="77777777" w:rsidR="007A3AA0" w:rsidRDefault="00FE3791">
            <w:pPr>
              <w:pStyle w:val="TableParagraph"/>
              <w:numPr>
                <w:ilvl w:val="0"/>
                <w:numId w:val="27"/>
              </w:numPr>
              <w:tabs>
                <w:tab w:val="left" w:pos="405"/>
              </w:tabs>
              <w:ind w:right="735"/>
              <w:rPr>
                <w:sz w:val="20"/>
              </w:rPr>
            </w:pPr>
            <w:r>
              <w:rPr>
                <w:sz w:val="20"/>
              </w:rPr>
              <w:t>Typically, 5─8 course-level objectives</w:t>
            </w:r>
            <w:r>
              <w:rPr>
                <w:spacing w:val="-14"/>
                <w:sz w:val="20"/>
              </w:rPr>
              <w:t xml:space="preserve"> </w:t>
            </w:r>
            <w:r>
              <w:rPr>
                <w:sz w:val="20"/>
              </w:rPr>
              <w:t>are appropriate. More or fewer could</w:t>
            </w:r>
            <w:r>
              <w:rPr>
                <w:spacing w:val="-6"/>
                <w:sz w:val="20"/>
              </w:rPr>
              <w:t xml:space="preserve"> </w:t>
            </w:r>
            <w:r>
              <w:rPr>
                <w:sz w:val="20"/>
              </w:rPr>
              <w:t>be</w:t>
            </w:r>
          </w:p>
          <w:p w14:paraId="62EDF2D7" w14:textId="77777777" w:rsidR="007A3AA0" w:rsidRDefault="00FE3791">
            <w:pPr>
              <w:pStyle w:val="TableParagraph"/>
              <w:spacing w:line="224" w:lineRule="exact"/>
              <w:ind w:left="404"/>
              <w:rPr>
                <w:sz w:val="20"/>
              </w:rPr>
            </w:pPr>
            <w:r>
              <w:rPr>
                <w:sz w:val="20"/>
              </w:rPr>
              <w:t>problematic.</w:t>
            </w:r>
          </w:p>
        </w:tc>
      </w:tr>
      <w:tr w:rsidR="007A3AA0" w14:paraId="65D5B002" w14:textId="77777777">
        <w:trPr>
          <w:trHeight w:val="1000"/>
        </w:trPr>
        <w:tc>
          <w:tcPr>
            <w:tcW w:w="1373" w:type="dxa"/>
            <w:vMerge/>
            <w:tcBorders>
              <w:top w:val="nil"/>
            </w:tcBorders>
            <w:shd w:val="clear" w:color="auto" w:fill="94B3D6"/>
            <w:textDirection w:val="btLr"/>
          </w:tcPr>
          <w:p w14:paraId="15CC13F6" w14:textId="77777777" w:rsidR="007A3AA0" w:rsidRDefault="007A3AA0">
            <w:pPr>
              <w:rPr>
                <w:sz w:val="2"/>
                <w:szCs w:val="2"/>
              </w:rPr>
            </w:pPr>
          </w:p>
        </w:tc>
        <w:tc>
          <w:tcPr>
            <w:tcW w:w="4452" w:type="dxa"/>
          </w:tcPr>
          <w:p w14:paraId="51268EC5" w14:textId="77777777" w:rsidR="007A3AA0" w:rsidRDefault="00FE3791">
            <w:pPr>
              <w:pStyle w:val="TableParagraph"/>
              <w:ind w:left="355" w:right="86" w:hanging="252"/>
              <w:rPr>
                <w:sz w:val="20"/>
              </w:rPr>
            </w:pPr>
            <w:r>
              <w:rPr>
                <w:sz w:val="20"/>
              </w:rPr>
              <w:t xml:space="preserve">3. </w:t>
            </w:r>
            <w:r>
              <w:rPr>
                <w:b/>
                <w:sz w:val="20"/>
              </w:rPr>
              <w:t xml:space="preserve">Learning objectives are appropriately pitched </w:t>
            </w:r>
            <w:r>
              <w:rPr>
                <w:sz w:val="20"/>
              </w:rPr>
              <w:t>to the course level, class size, position of the course within the curriculum, and characteristics of students taking the class.</w:t>
            </w:r>
          </w:p>
        </w:tc>
        <w:tc>
          <w:tcPr>
            <w:tcW w:w="4458" w:type="dxa"/>
          </w:tcPr>
          <w:p w14:paraId="4F400391" w14:textId="77777777" w:rsidR="007A3AA0" w:rsidRDefault="00FE3791">
            <w:pPr>
              <w:pStyle w:val="TableParagraph"/>
              <w:numPr>
                <w:ilvl w:val="0"/>
                <w:numId w:val="26"/>
              </w:numPr>
              <w:tabs>
                <w:tab w:val="left" w:pos="405"/>
              </w:tabs>
              <w:ind w:right="499"/>
              <w:rPr>
                <w:sz w:val="20"/>
              </w:rPr>
            </w:pPr>
            <w:r>
              <w:rPr>
                <w:sz w:val="20"/>
              </w:rPr>
              <w:t>This is likely difficult to assess without knowledge of the discipline and</w:t>
            </w:r>
            <w:r>
              <w:rPr>
                <w:spacing w:val="-14"/>
                <w:sz w:val="20"/>
              </w:rPr>
              <w:t xml:space="preserve"> </w:t>
            </w:r>
            <w:r>
              <w:rPr>
                <w:sz w:val="20"/>
              </w:rPr>
              <w:t>curriculum.</w:t>
            </w:r>
          </w:p>
        </w:tc>
      </w:tr>
    </w:tbl>
    <w:p w14:paraId="51CE30DD" w14:textId="77777777" w:rsidR="007A3AA0" w:rsidRDefault="007A3AA0">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2"/>
        <w:gridCol w:w="4452"/>
        <w:gridCol w:w="4458"/>
      </w:tblGrid>
      <w:tr w:rsidR="007A3AA0" w14:paraId="1DD05C99" w14:textId="77777777">
        <w:trPr>
          <w:trHeight w:val="498"/>
        </w:trPr>
        <w:tc>
          <w:tcPr>
            <w:tcW w:w="1372" w:type="dxa"/>
          </w:tcPr>
          <w:p w14:paraId="6E357CF4" w14:textId="77777777" w:rsidR="007A3AA0" w:rsidRDefault="00FE3791">
            <w:pPr>
              <w:pStyle w:val="TableParagraph"/>
              <w:spacing w:before="126"/>
              <w:ind w:left="317"/>
              <w:rPr>
                <w:b/>
                <w:sz w:val="20"/>
              </w:rPr>
            </w:pPr>
            <w:r>
              <w:rPr>
                <w:b/>
                <w:sz w:val="20"/>
              </w:rPr>
              <w:t>Criterion</w:t>
            </w:r>
          </w:p>
        </w:tc>
        <w:tc>
          <w:tcPr>
            <w:tcW w:w="4452" w:type="dxa"/>
          </w:tcPr>
          <w:p w14:paraId="15078159" w14:textId="77777777" w:rsidR="007A3AA0" w:rsidRDefault="00FE3791">
            <w:pPr>
              <w:pStyle w:val="TableParagraph"/>
              <w:spacing w:before="126"/>
              <w:ind w:left="104"/>
              <w:rPr>
                <w:b/>
                <w:sz w:val="20"/>
              </w:rPr>
            </w:pPr>
            <w:r>
              <w:rPr>
                <w:b/>
                <w:sz w:val="20"/>
              </w:rPr>
              <w:t>What the component looks like:</w:t>
            </w:r>
          </w:p>
        </w:tc>
        <w:tc>
          <w:tcPr>
            <w:tcW w:w="4458" w:type="dxa"/>
          </w:tcPr>
          <w:p w14:paraId="5BF9EB9A" w14:textId="77777777" w:rsidR="007A3AA0" w:rsidRDefault="00FE3791">
            <w:pPr>
              <w:pStyle w:val="TableParagraph"/>
              <w:spacing w:before="3" w:line="240" w:lineRule="atLeast"/>
              <w:ind w:left="107"/>
              <w:rPr>
                <w:b/>
                <w:sz w:val="20"/>
              </w:rPr>
            </w:pPr>
            <w:r>
              <w:rPr>
                <w:b/>
                <w:sz w:val="20"/>
              </w:rPr>
              <w:t>Ideas for where to look and examples of what to look for (not all need to be present):</w:t>
            </w:r>
          </w:p>
        </w:tc>
      </w:tr>
      <w:tr w:rsidR="007A3AA0" w14:paraId="557DCC58" w14:textId="77777777">
        <w:trPr>
          <w:trHeight w:val="244"/>
        </w:trPr>
        <w:tc>
          <w:tcPr>
            <w:tcW w:w="1372" w:type="dxa"/>
            <w:vMerge w:val="restart"/>
            <w:shd w:val="clear" w:color="auto" w:fill="D99493"/>
            <w:textDirection w:val="btLr"/>
          </w:tcPr>
          <w:p w14:paraId="5D7D1167" w14:textId="77777777" w:rsidR="007A3AA0" w:rsidRDefault="007A3AA0">
            <w:pPr>
              <w:pStyle w:val="TableParagraph"/>
              <w:rPr>
                <w:sz w:val="20"/>
              </w:rPr>
            </w:pPr>
          </w:p>
          <w:p w14:paraId="2211829F" w14:textId="77777777" w:rsidR="007A3AA0" w:rsidRDefault="007A3AA0">
            <w:pPr>
              <w:pStyle w:val="TableParagraph"/>
              <w:rPr>
                <w:sz w:val="20"/>
              </w:rPr>
            </w:pPr>
          </w:p>
          <w:p w14:paraId="14CCDE50" w14:textId="77777777" w:rsidR="007A3AA0" w:rsidRDefault="00FE3791">
            <w:pPr>
              <w:pStyle w:val="TableParagraph"/>
              <w:spacing w:before="123"/>
              <w:ind w:left="835"/>
              <w:rPr>
                <w:b/>
                <w:sz w:val="20"/>
              </w:rPr>
            </w:pPr>
            <w:r>
              <w:rPr>
                <w:b/>
                <w:sz w:val="20"/>
              </w:rPr>
              <w:t>Assessment Activities</w:t>
            </w:r>
          </w:p>
        </w:tc>
        <w:tc>
          <w:tcPr>
            <w:tcW w:w="8910" w:type="dxa"/>
            <w:gridSpan w:val="2"/>
            <w:shd w:val="clear" w:color="auto" w:fill="D99493"/>
          </w:tcPr>
          <w:p w14:paraId="127960A8" w14:textId="77777777" w:rsidR="007A3AA0" w:rsidRDefault="00FE3791">
            <w:pPr>
              <w:pStyle w:val="TableParagraph"/>
              <w:spacing w:line="224" w:lineRule="exact"/>
              <w:ind w:left="225" w:right="225"/>
              <w:jc w:val="center"/>
              <w:rPr>
                <w:b/>
                <w:sz w:val="20"/>
              </w:rPr>
            </w:pPr>
            <w:r>
              <w:rPr>
                <w:b/>
                <w:sz w:val="20"/>
              </w:rPr>
              <w:t>All major assessment activities positively support the learning objectives.</w:t>
            </w:r>
          </w:p>
        </w:tc>
      </w:tr>
      <w:tr w:rsidR="007A3AA0" w14:paraId="659FF092" w14:textId="77777777">
        <w:trPr>
          <w:trHeight w:val="1476"/>
        </w:trPr>
        <w:tc>
          <w:tcPr>
            <w:tcW w:w="1372" w:type="dxa"/>
            <w:vMerge/>
            <w:tcBorders>
              <w:top w:val="nil"/>
            </w:tcBorders>
            <w:shd w:val="clear" w:color="auto" w:fill="D99493"/>
            <w:textDirection w:val="btLr"/>
          </w:tcPr>
          <w:p w14:paraId="56153877" w14:textId="77777777" w:rsidR="007A3AA0" w:rsidRDefault="007A3AA0">
            <w:pPr>
              <w:rPr>
                <w:sz w:val="2"/>
                <w:szCs w:val="2"/>
              </w:rPr>
            </w:pPr>
          </w:p>
        </w:tc>
        <w:tc>
          <w:tcPr>
            <w:tcW w:w="4452" w:type="dxa"/>
            <w:shd w:val="clear" w:color="auto" w:fill="C4BB95"/>
          </w:tcPr>
          <w:p w14:paraId="072407AC" w14:textId="77777777" w:rsidR="007A3AA0" w:rsidRDefault="00FE3791">
            <w:pPr>
              <w:pStyle w:val="TableParagraph"/>
              <w:ind w:left="356" w:right="129" w:hanging="252"/>
              <w:rPr>
                <w:sz w:val="20"/>
              </w:rPr>
            </w:pPr>
            <w:r>
              <w:rPr>
                <w:sz w:val="20"/>
              </w:rPr>
              <w:t xml:space="preserve">4. It is clear that the </w:t>
            </w:r>
            <w:r>
              <w:rPr>
                <w:b/>
                <w:sz w:val="20"/>
              </w:rPr>
              <w:t>objectives and assessments are aligned</w:t>
            </w:r>
            <w:r>
              <w:rPr>
                <w:sz w:val="20"/>
              </w:rPr>
              <w:t>. In other words, the major assessment activities map onto the full range of learning objectives and the degree of mapping correlates with the weighting of the assignment.</w:t>
            </w:r>
          </w:p>
        </w:tc>
        <w:tc>
          <w:tcPr>
            <w:tcW w:w="4458" w:type="dxa"/>
            <w:shd w:val="clear" w:color="auto" w:fill="C4BB95"/>
          </w:tcPr>
          <w:p w14:paraId="0C470E2E" w14:textId="77777777" w:rsidR="007A3AA0" w:rsidRDefault="00FE3791">
            <w:pPr>
              <w:pStyle w:val="TableParagraph"/>
              <w:numPr>
                <w:ilvl w:val="0"/>
                <w:numId w:val="25"/>
              </w:numPr>
              <w:tabs>
                <w:tab w:val="left" w:pos="406"/>
              </w:tabs>
              <w:ind w:right="199"/>
              <w:rPr>
                <w:sz w:val="20"/>
              </w:rPr>
            </w:pPr>
            <w:r>
              <w:rPr>
                <w:sz w:val="20"/>
              </w:rPr>
              <w:t>Though a complete mapping may not be possible without input from the instructor, con</w:t>
            </w:r>
            <w:r>
              <w:rPr>
                <w:sz w:val="20"/>
              </w:rPr>
              <w:t>nections between the objectives and major assessments should exist (i.e., the each major assessment activity should map to one or</w:t>
            </w:r>
            <w:r>
              <w:rPr>
                <w:spacing w:val="-15"/>
                <w:sz w:val="20"/>
              </w:rPr>
              <w:t xml:space="preserve"> </w:t>
            </w:r>
            <w:r>
              <w:rPr>
                <w:sz w:val="20"/>
              </w:rPr>
              <w:t>more</w:t>
            </w:r>
          </w:p>
          <w:p w14:paraId="1CF7B322" w14:textId="77777777" w:rsidR="007A3AA0" w:rsidRDefault="00FE3791">
            <w:pPr>
              <w:pStyle w:val="TableParagraph"/>
              <w:spacing w:line="225" w:lineRule="exact"/>
              <w:ind w:left="405"/>
              <w:rPr>
                <w:sz w:val="20"/>
              </w:rPr>
            </w:pPr>
            <w:r>
              <w:rPr>
                <w:sz w:val="20"/>
              </w:rPr>
              <w:t>learning objectives).</w:t>
            </w:r>
          </w:p>
        </w:tc>
      </w:tr>
      <w:tr w:rsidR="007A3AA0" w14:paraId="5190B744" w14:textId="77777777">
        <w:trPr>
          <w:trHeight w:val="1720"/>
        </w:trPr>
        <w:tc>
          <w:tcPr>
            <w:tcW w:w="1372" w:type="dxa"/>
            <w:vMerge/>
            <w:tcBorders>
              <w:top w:val="nil"/>
            </w:tcBorders>
            <w:shd w:val="clear" w:color="auto" w:fill="D99493"/>
            <w:textDirection w:val="btLr"/>
          </w:tcPr>
          <w:p w14:paraId="43DD0D58" w14:textId="77777777" w:rsidR="007A3AA0" w:rsidRDefault="007A3AA0">
            <w:pPr>
              <w:rPr>
                <w:sz w:val="2"/>
                <w:szCs w:val="2"/>
              </w:rPr>
            </w:pPr>
          </w:p>
        </w:tc>
        <w:tc>
          <w:tcPr>
            <w:tcW w:w="4452" w:type="dxa"/>
            <w:shd w:val="clear" w:color="auto" w:fill="D9D9D9"/>
          </w:tcPr>
          <w:p w14:paraId="1255CFEC" w14:textId="77777777" w:rsidR="007A3AA0" w:rsidRDefault="00FE3791">
            <w:pPr>
              <w:pStyle w:val="TableParagraph"/>
              <w:ind w:left="356" w:hanging="269"/>
              <w:rPr>
                <w:sz w:val="20"/>
              </w:rPr>
            </w:pPr>
            <w:r>
              <w:rPr>
                <w:sz w:val="20"/>
              </w:rPr>
              <w:t xml:space="preserve">5. The basic features of the </w:t>
            </w:r>
            <w:r>
              <w:rPr>
                <w:b/>
                <w:sz w:val="20"/>
              </w:rPr>
              <w:t xml:space="preserve">major </w:t>
            </w:r>
            <w:r>
              <w:rPr>
                <w:b/>
                <w:i/>
                <w:sz w:val="20"/>
              </w:rPr>
              <w:t xml:space="preserve">summative </w:t>
            </w:r>
            <w:r>
              <w:rPr>
                <w:b/>
                <w:sz w:val="20"/>
              </w:rPr>
              <w:t>assessment activities are clearly defined</w:t>
            </w:r>
            <w:r>
              <w:rPr>
                <w:sz w:val="20"/>
              </w:rPr>
              <w:t>. The assessment instructions provide students with a rationale and, whenever possible, with an authentic task.</w:t>
            </w:r>
          </w:p>
        </w:tc>
        <w:tc>
          <w:tcPr>
            <w:tcW w:w="4458" w:type="dxa"/>
            <w:shd w:val="clear" w:color="auto" w:fill="D9D9D9"/>
          </w:tcPr>
          <w:p w14:paraId="01165A3E" w14:textId="77777777" w:rsidR="007A3AA0" w:rsidRDefault="00FE3791">
            <w:pPr>
              <w:pStyle w:val="TableParagraph"/>
              <w:numPr>
                <w:ilvl w:val="0"/>
                <w:numId w:val="24"/>
              </w:numPr>
              <w:tabs>
                <w:tab w:val="left" w:pos="406"/>
              </w:tabs>
              <w:ind w:right="174"/>
              <w:rPr>
                <w:sz w:val="20"/>
              </w:rPr>
            </w:pPr>
            <w:r>
              <w:rPr>
                <w:sz w:val="20"/>
              </w:rPr>
              <w:t>Course-level assessments are in a prominent and easily identifiable location (i.e. labeled section). Gr</w:t>
            </w:r>
            <w:r>
              <w:rPr>
                <w:sz w:val="20"/>
              </w:rPr>
              <w:t>ading percentages may be included in assessment descriptions, but there should</w:t>
            </w:r>
            <w:r>
              <w:rPr>
                <w:spacing w:val="-20"/>
                <w:sz w:val="20"/>
              </w:rPr>
              <w:t xml:space="preserve"> </w:t>
            </w:r>
            <w:r>
              <w:rPr>
                <w:sz w:val="20"/>
              </w:rPr>
              <w:t>be a distinct section detailing grading (see component</w:t>
            </w:r>
            <w:r>
              <w:rPr>
                <w:spacing w:val="-1"/>
                <w:sz w:val="20"/>
              </w:rPr>
              <w:t xml:space="preserve"> </w:t>
            </w:r>
            <w:r>
              <w:rPr>
                <w:sz w:val="20"/>
              </w:rPr>
              <w:t>8).</w:t>
            </w:r>
          </w:p>
        </w:tc>
      </w:tr>
    </w:tbl>
    <w:p w14:paraId="37D39521" w14:textId="77777777" w:rsidR="007A3AA0" w:rsidRDefault="007A3AA0">
      <w:pPr>
        <w:rPr>
          <w:sz w:val="20"/>
        </w:rPr>
        <w:sectPr w:rsidR="007A3AA0">
          <w:footerReference w:type="default" r:id="rId7"/>
          <w:pgSz w:w="12240" w:h="15840"/>
          <w:pgMar w:top="1500" w:right="860" w:bottom="900" w:left="860" w:header="0" w:footer="64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4455"/>
        <w:gridCol w:w="4457"/>
      </w:tblGrid>
      <w:tr w:rsidR="007A3AA0" w14:paraId="3AF1BEAF" w14:textId="77777777">
        <w:trPr>
          <w:trHeight w:val="1975"/>
        </w:trPr>
        <w:tc>
          <w:tcPr>
            <w:tcW w:w="1368" w:type="dxa"/>
            <w:vMerge w:val="restart"/>
            <w:shd w:val="clear" w:color="auto" w:fill="D99493"/>
          </w:tcPr>
          <w:p w14:paraId="4B0CE7BB" w14:textId="77777777" w:rsidR="007A3AA0" w:rsidRDefault="007A3AA0">
            <w:pPr>
              <w:pStyle w:val="TableParagraph"/>
              <w:rPr>
                <w:rFonts w:ascii="Times New Roman"/>
                <w:sz w:val="18"/>
              </w:rPr>
            </w:pPr>
          </w:p>
        </w:tc>
        <w:tc>
          <w:tcPr>
            <w:tcW w:w="4455" w:type="dxa"/>
            <w:shd w:val="clear" w:color="auto" w:fill="D9D9D9"/>
          </w:tcPr>
          <w:p w14:paraId="4922DB7B" w14:textId="77777777" w:rsidR="007A3AA0" w:rsidRDefault="007A3AA0">
            <w:pPr>
              <w:pStyle w:val="TableParagraph"/>
              <w:rPr>
                <w:rFonts w:ascii="Times New Roman"/>
                <w:sz w:val="18"/>
              </w:rPr>
            </w:pPr>
          </w:p>
        </w:tc>
        <w:tc>
          <w:tcPr>
            <w:tcW w:w="4457" w:type="dxa"/>
            <w:shd w:val="clear" w:color="auto" w:fill="D9D9D9"/>
          </w:tcPr>
          <w:p w14:paraId="594AE2C3" w14:textId="77777777" w:rsidR="007A3AA0" w:rsidRDefault="00FE3791">
            <w:pPr>
              <w:pStyle w:val="TableParagraph"/>
              <w:numPr>
                <w:ilvl w:val="0"/>
                <w:numId w:val="23"/>
              </w:numPr>
              <w:tabs>
                <w:tab w:val="left" w:pos="407"/>
              </w:tabs>
              <w:ind w:right="127"/>
              <w:rPr>
                <w:sz w:val="20"/>
              </w:rPr>
            </w:pPr>
            <w:r>
              <w:rPr>
                <w:sz w:val="20"/>
              </w:rPr>
              <w:t>Major assignments are described briefly (i.e., a paragraph or two). Though complete descriptions of assessment activities may not</w:t>
            </w:r>
            <w:r>
              <w:rPr>
                <w:spacing w:val="-18"/>
                <w:sz w:val="20"/>
              </w:rPr>
              <w:t xml:space="preserve"> </w:t>
            </w:r>
            <w:r>
              <w:rPr>
                <w:sz w:val="20"/>
              </w:rPr>
              <w:t>be part of the syllabus, they should be made available at the time the assessment activity is formally</w:t>
            </w:r>
            <w:r>
              <w:rPr>
                <w:spacing w:val="-1"/>
                <w:sz w:val="20"/>
              </w:rPr>
              <w:t xml:space="preserve"> </w:t>
            </w:r>
            <w:r>
              <w:rPr>
                <w:sz w:val="20"/>
              </w:rPr>
              <w:t>introduced.</w:t>
            </w:r>
          </w:p>
          <w:p w14:paraId="28EA2DF4" w14:textId="77777777" w:rsidR="007A3AA0" w:rsidRDefault="00FE3791">
            <w:pPr>
              <w:pStyle w:val="TableParagraph"/>
              <w:numPr>
                <w:ilvl w:val="0"/>
                <w:numId w:val="23"/>
              </w:numPr>
              <w:tabs>
                <w:tab w:val="left" w:pos="407"/>
              </w:tabs>
              <w:spacing w:before="8" w:line="242" w:lineRule="exact"/>
              <w:ind w:right="584"/>
              <w:rPr>
                <w:sz w:val="20"/>
              </w:rPr>
            </w:pPr>
            <w:r>
              <w:rPr>
                <w:sz w:val="20"/>
              </w:rPr>
              <w:t>If not pres</w:t>
            </w:r>
            <w:r>
              <w:rPr>
                <w:sz w:val="20"/>
              </w:rPr>
              <w:t>ent, it is clear that rubrics or assessment criteria will be made</w:t>
            </w:r>
            <w:r>
              <w:rPr>
                <w:spacing w:val="-15"/>
                <w:sz w:val="20"/>
              </w:rPr>
              <w:t xml:space="preserve"> </w:t>
            </w:r>
            <w:r>
              <w:rPr>
                <w:sz w:val="20"/>
              </w:rPr>
              <w:t>available.</w:t>
            </w:r>
          </w:p>
        </w:tc>
      </w:tr>
      <w:tr w:rsidR="007A3AA0" w14:paraId="65F35A75" w14:textId="77777777">
        <w:trPr>
          <w:trHeight w:val="2961"/>
        </w:trPr>
        <w:tc>
          <w:tcPr>
            <w:tcW w:w="1368" w:type="dxa"/>
            <w:vMerge/>
            <w:tcBorders>
              <w:top w:val="nil"/>
            </w:tcBorders>
            <w:shd w:val="clear" w:color="auto" w:fill="D99493"/>
          </w:tcPr>
          <w:p w14:paraId="672D1FA1" w14:textId="77777777" w:rsidR="007A3AA0" w:rsidRDefault="007A3AA0">
            <w:pPr>
              <w:rPr>
                <w:sz w:val="2"/>
                <w:szCs w:val="2"/>
              </w:rPr>
            </w:pPr>
          </w:p>
        </w:tc>
        <w:tc>
          <w:tcPr>
            <w:tcW w:w="4455" w:type="dxa"/>
          </w:tcPr>
          <w:p w14:paraId="49235E72" w14:textId="77777777" w:rsidR="007A3AA0" w:rsidRDefault="00FE3791">
            <w:pPr>
              <w:pStyle w:val="TableParagraph"/>
              <w:ind w:left="360" w:right="157" w:hanging="269"/>
              <w:rPr>
                <w:sz w:val="20"/>
              </w:rPr>
            </w:pPr>
            <w:r>
              <w:rPr>
                <w:sz w:val="20"/>
              </w:rPr>
              <w:t xml:space="preserve">6. There is </w:t>
            </w:r>
            <w:r>
              <w:rPr>
                <w:b/>
                <w:sz w:val="20"/>
              </w:rPr>
              <w:t xml:space="preserve">evidence of plans for frequent </w:t>
            </w:r>
            <w:r>
              <w:rPr>
                <w:b/>
                <w:i/>
                <w:sz w:val="20"/>
              </w:rPr>
              <w:t xml:space="preserve">formative </w:t>
            </w:r>
            <w:r>
              <w:rPr>
                <w:b/>
                <w:sz w:val="20"/>
              </w:rPr>
              <w:t xml:space="preserve">assessments with immediate feedback </w:t>
            </w:r>
            <w:r>
              <w:rPr>
                <w:sz w:val="20"/>
              </w:rPr>
              <w:t>from a variety of sources (e.g., self, peer, instructor, computer generated, community.) These low-stakes, formative assessments allow students to “practice” before high-stakes summative assessments.</w:t>
            </w:r>
          </w:p>
        </w:tc>
        <w:tc>
          <w:tcPr>
            <w:tcW w:w="4457" w:type="dxa"/>
          </w:tcPr>
          <w:p w14:paraId="6CEB1806" w14:textId="77777777" w:rsidR="007A3AA0" w:rsidRDefault="00FE3791">
            <w:pPr>
              <w:pStyle w:val="TableParagraph"/>
              <w:numPr>
                <w:ilvl w:val="0"/>
                <w:numId w:val="22"/>
              </w:numPr>
              <w:tabs>
                <w:tab w:val="left" w:pos="407"/>
              </w:tabs>
              <w:ind w:right="334"/>
              <w:rPr>
                <w:sz w:val="20"/>
              </w:rPr>
            </w:pPr>
            <w:r>
              <w:rPr>
                <w:sz w:val="20"/>
              </w:rPr>
              <w:t>Examples of formative assessments might include use of c</w:t>
            </w:r>
            <w:r>
              <w:rPr>
                <w:sz w:val="20"/>
              </w:rPr>
              <w:t>lickers, informal writing assignments, group discussions or</w:t>
            </w:r>
            <w:r>
              <w:rPr>
                <w:spacing w:val="-19"/>
                <w:sz w:val="20"/>
              </w:rPr>
              <w:t xml:space="preserve"> </w:t>
            </w:r>
            <w:r>
              <w:rPr>
                <w:sz w:val="20"/>
              </w:rPr>
              <w:t>moderated discussion board, and ungraded or lightly- graded homework</w:t>
            </w:r>
            <w:r>
              <w:rPr>
                <w:spacing w:val="-1"/>
                <w:sz w:val="20"/>
              </w:rPr>
              <w:t xml:space="preserve"> </w:t>
            </w:r>
            <w:r>
              <w:rPr>
                <w:sz w:val="20"/>
              </w:rPr>
              <w:t>assignments.</w:t>
            </w:r>
          </w:p>
          <w:p w14:paraId="12058B81" w14:textId="77777777" w:rsidR="007A3AA0" w:rsidRDefault="00FE3791">
            <w:pPr>
              <w:pStyle w:val="TableParagraph"/>
              <w:numPr>
                <w:ilvl w:val="0"/>
                <w:numId w:val="22"/>
              </w:numPr>
              <w:tabs>
                <w:tab w:val="left" w:pos="407"/>
              </w:tabs>
              <w:ind w:hanging="181"/>
              <w:rPr>
                <w:sz w:val="20"/>
              </w:rPr>
            </w:pPr>
            <w:r>
              <w:rPr>
                <w:sz w:val="20"/>
              </w:rPr>
              <w:t>Source of feedback may not always be</w:t>
            </w:r>
            <w:r>
              <w:rPr>
                <w:spacing w:val="-15"/>
                <w:sz w:val="20"/>
              </w:rPr>
              <w:t xml:space="preserve"> </w:t>
            </w:r>
            <w:r>
              <w:rPr>
                <w:sz w:val="20"/>
              </w:rPr>
              <w:t>evident.</w:t>
            </w:r>
          </w:p>
          <w:p w14:paraId="79C587EF" w14:textId="77777777" w:rsidR="007A3AA0" w:rsidRDefault="00FE3791">
            <w:pPr>
              <w:pStyle w:val="TableParagraph"/>
              <w:numPr>
                <w:ilvl w:val="0"/>
                <w:numId w:val="22"/>
              </w:numPr>
              <w:tabs>
                <w:tab w:val="left" w:pos="407"/>
              </w:tabs>
              <w:ind w:right="204"/>
              <w:rPr>
                <w:sz w:val="20"/>
              </w:rPr>
            </w:pPr>
            <w:r>
              <w:rPr>
                <w:sz w:val="20"/>
              </w:rPr>
              <w:t>While the syllabus might not describe all forms of formative assessments in detail, the syllabus makes clear that such activities will occur throughout the course. Evidence of formative assessment might depend on a fully</w:t>
            </w:r>
            <w:r>
              <w:rPr>
                <w:spacing w:val="-18"/>
                <w:sz w:val="20"/>
              </w:rPr>
              <w:t xml:space="preserve"> </w:t>
            </w:r>
            <w:r>
              <w:rPr>
                <w:sz w:val="20"/>
              </w:rPr>
              <w:t>articulated</w:t>
            </w:r>
          </w:p>
          <w:p w14:paraId="29FCE53F" w14:textId="77777777" w:rsidR="007A3AA0" w:rsidRDefault="00FE3791">
            <w:pPr>
              <w:pStyle w:val="TableParagraph"/>
              <w:spacing w:line="224" w:lineRule="exact"/>
              <w:ind w:left="406"/>
              <w:rPr>
                <w:sz w:val="20"/>
              </w:rPr>
            </w:pPr>
            <w:r>
              <w:rPr>
                <w:sz w:val="20"/>
              </w:rPr>
              <w:t>schedule.</w:t>
            </w:r>
          </w:p>
        </w:tc>
      </w:tr>
      <w:tr w:rsidR="007A3AA0" w14:paraId="51E7CFCE" w14:textId="77777777">
        <w:trPr>
          <w:trHeight w:val="2474"/>
        </w:trPr>
        <w:tc>
          <w:tcPr>
            <w:tcW w:w="1368" w:type="dxa"/>
            <w:vMerge/>
            <w:tcBorders>
              <w:top w:val="nil"/>
            </w:tcBorders>
            <w:shd w:val="clear" w:color="auto" w:fill="D99493"/>
          </w:tcPr>
          <w:p w14:paraId="43E219AA" w14:textId="77777777" w:rsidR="007A3AA0" w:rsidRDefault="007A3AA0">
            <w:pPr>
              <w:rPr>
                <w:sz w:val="2"/>
                <w:szCs w:val="2"/>
              </w:rPr>
            </w:pPr>
          </w:p>
        </w:tc>
        <w:tc>
          <w:tcPr>
            <w:tcW w:w="4455" w:type="dxa"/>
          </w:tcPr>
          <w:p w14:paraId="53FF5C75" w14:textId="77777777" w:rsidR="007A3AA0" w:rsidRDefault="00FE3791">
            <w:pPr>
              <w:pStyle w:val="TableParagraph"/>
              <w:ind w:left="360" w:right="157" w:hanging="252"/>
              <w:rPr>
                <w:sz w:val="20"/>
              </w:rPr>
            </w:pPr>
            <w:r>
              <w:rPr>
                <w:sz w:val="20"/>
              </w:rPr>
              <w:t xml:space="preserve">7. The </w:t>
            </w:r>
            <w:r>
              <w:rPr>
                <w:b/>
                <w:sz w:val="20"/>
              </w:rPr>
              <w:t xml:space="preserve">assessments are adequately paced and scaffolded </w:t>
            </w:r>
            <w:r>
              <w:rPr>
                <w:sz w:val="20"/>
              </w:rPr>
              <w:t>(i.e., increasing in complexity) throughout the course, and at least one is scheduled early in the semester.</w:t>
            </w:r>
          </w:p>
        </w:tc>
        <w:tc>
          <w:tcPr>
            <w:tcW w:w="4457" w:type="dxa"/>
          </w:tcPr>
          <w:p w14:paraId="068ADC35" w14:textId="77777777" w:rsidR="007A3AA0" w:rsidRDefault="00FE3791">
            <w:pPr>
              <w:pStyle w:val="TableParagraph"/>
              <w:numPr>
                <w:ilvl w:val="0"/>
                <w:numId w:val="21"/>
              </w:numPr>
              <w:tabs>
                <w:tab w:val="left" w:pos="407"/>
              </w:tabs>
              <w:ind w:right="285"/>
              <w:rPr>
                <w:sz w:val="20"/>
              </w:rPr>
            </w:pPr>
            <w:r>
              <w:rPr>
                <w:sz w:val="20"/>
              </w:rPr>
              <w:t>There should be evidence in the assessment descriptions or in the schedule that complex assi</w:t>
            </w:r>
            <w:r>
              <w:rPr>
                <w:sz w:val="20"/>
              </w:rPr>
              <w:t>gnments build slowly over the semester</w:t>
            </w:r>
            <w:r>
              <w:rPr>
                <w:spacing w:val="-19"/>
                <w:sz w:val="20"/>
              </w:rPr>
              <w:t xml:space="preserve"> </w:t>
            </w:r>
            <w:r>
              <w:rPr>
                <w:sz w:val="20"/>
              </w:rPr>
              <w:t>or are continually re-examined with the introduction of new</w:t>
            </w:r>
            <w:r>
              <w:rPr>
                <w:spacing w:val="-4"/>
                <w:sz w:val="20"/>
              </w:rPr>
              <w:t xml:space="preserve"> </w:t>
            </w:r>
            <w:r>
              <w:rPr>
                <w:sz w:val="20"/>
              </w:rPr>
              <w:t>material.</w:t>
            </w:r>
          </w:p>
          <w:p w14:paraId="182E9FB8" w14:textId="77777777" w:rsidR="007A3AA0" w:rsidRDefault="00FE3791">
            <w:pPr>
              <w:pStyle w:val="TableParagraph"/>
              <w:numPr>
                <w:ilvl w:val="0"/>
                <w:numId w:val="21"/>
              </w:numPr>
              <w:tabs>
                <w:tab w:val="left" w:pos="407"/>
              </w:tabs>
              <w:ind w:right="339"/>
              <w:rPr>
                <w:sz w:val="20"/>
              </w:rPr>
            </w:pPr>
            <w:r>
              <w:rPr>
                <w:sz w:val="20"/>
              </w:rPr>
              <w:t>Evidence of pace and scaffolding may</w:t>
            </w:r>
            <w:r>
              <w:rPr>
                <w:spacing w:val="-20"/>
                <w:sz w:val="20"/>
              </w:rPr>
              <w:t xml:space="preserve"> </w:t>
            </w:r>
            <w:r>
              <w:rPr>
                <w:sz w:val="20"/>
              </w:rPr>
              <w:t>depend on disciplinary</w:t>
            </w:r>
            <w:r>
              <w:rPr>
                <w:spacing w:val="-1"/>
                <w:sz w:val="20"/>
              </w:rPr>
              <w:t xml:space="preserve"> </w:t>
            </w:r>
            <w:r>
              <w:rPr>
                <w:sz w:val="20"/>
              </w:rPr>
              <w:t>knowledge.</w:t>
            </w:r>
          </w:p>
          <w:p w14:paraId="4FB20DBD" w14:textId="77777777" w:rsidR="007A3AA0" w:rsidRDefault="00FE3791">
            <w:pPr>
              <w:pStyle w:val="TableParagraph"/>
              <w:numPr>
                <w:ilvl w:val="0"/>
                <w:numId w:val="21"/>
              </w:numPr>
              <w:tabs>
                <w:tab w:val="left" w:pos="407"/>
              </w:tabs>
              <w:ind w:right="213"/>
              <w:rPr>
                <w:sz w:val="20"/>
              </w:rPr>
            </w:pPr>
            <w:r>
              <w:rPr>
                <w:sz w:val="20"/>
              </w:rPr>
              <w:t>Without a fully articulated schedule, it may not be possible to fully determine the pace</w:t>
            </w:r>
            <w:r>
              <w:rPr>
                <w:spacing w:val="-9"/>
                <w:sz w:val="20"/>
              </w:rPr>
              <w:t xml:space="preserve"> </w:t>
            </w:r>
            <w:r>
              <w:rPr>
                <w:sz w:val="20"/>
              </w:rPr>
              <w:t>and</w:t>
            </w:r>
          </w:p>
          <w:p w14:paraId="7CC5F8D4" w14:textId="77777777" w:rsidR="007A3AA0" w:rsidRDefault="00FE3791">
            <w:pPr>
              <w:pStyle w:val="TableParagraph"/>
              <w:spacing w:line="225" w:lineRule="exact"/>
              <w:ind w:left="406"/>
              <w:rPr>
                <w:sz w:val="20"/>
              </w:rPr>
            </w:pPr>
            <w:r>
              <w:rPr>
                <w:sz w:val="20"/>
              </w:rPr>
              <w:t>degree of scaffolding.</w:t>
            </w:r>
          </w:p>
        </w:tc>
      </w:tr>
      <w:tr w:rsidR="007A3AA0" w14:paraId="6C081998" w14:textId="77777777">
        <w:trPr>
          <w:trHeight w:val="1953"/>
        </w:trPr>
        <w:tc>
          <w:tcPr>
            <w:tcW w:w="1368" w:type="dxa"/>
            <w:vMerge/>
            <w:tcBorders>
              <w:top w:val="nil"/>
            </w:tcBorders>
            <w:shd w:val="clear" w:color="auto" w:fill="D99493"/>
          </w:tcPr>
          <w:p w14:paraId="451BF62A" w14:textId="77777777" w:rsidR="007A3AA0" w:rsidRDefault="007A3AA0">
            <w:pPr>
              <w:rPr>
                <w:sz w:val="2"/>
                <w:szCs w:val="2"/>
              </w:rPr>
            </w:pPr>
          </w:p>
        </w:tc>
        <w:tc>
          <w:tcPr>
            <w:tcW w:w="4455" w:type="dxa"/>
          </w:tcPr>
          <w:p w14:paraId="5CBF8B6A" w14:textId="77777777" w:rsidR="007A3AA0" w:rsidRDefault="00FE3791">
            <w:pPr>
              <w:pStyle w:val="TableParagraph"/>
              <w:ind w:left="360" w:right="143" w:hanging="269"/>
              <w:rPr>
                <w:b/>
                <w:sz w:val="20"/>
              </w:rPr>
            </w:pPr>
            <w:r>
              <w:rPr>
                <w:sz w:val="20"/>
              </w:rPr>
              <w:t xml:space="preserve">8. Grading or </w:t>
            </w:r>
            <w:r>
              <w:rPr>
                <w:b/>
                <w:sz w:val="20"/>
              </w:rPr>
              <w:t>student evaluation information is included in the syllabus but clearly separated from information about assessment of learni</w:t>
            </w:r>
            <w:r>
              <w:rPr>
                <w:b/>
                <w:sz w:val="20"/>
              </w:rPr>
              <w:t xml:space="preserve">ng </w:t>
            </w:r>
            <w:r>
              <w:rPr>
                <w:sz w:val="20"/>
              </w:rPr>
              <w:t xml:space="preserve">(with the possible exception of the weight or percentage of the assessment in the overall course grade). Importantly, </w:t>
            </w:r>
            <w:r>
              <w:rPr>
                <w:b/>
                <w:sz w:val="20"/>
              </w:rPr>
              <w:t>the grading scheme aligns with the learning objectives and</w:t>
            </w:r>
          </w:p>
          <w:p w14:paraId="3B543966" w14:textId="77777777" w:rsidR="007A3AA0" w:rsidRDefault="00FE3791">
            <w:pPr>
              <w:pStyle w:val="TableParagraph"/>
              <w:spacing w:line="225" w:lineRule="exact"/>
              <w:ind w:left="360"/>
              <w:rPr>
                <w:b/>
                <w:sz w:val="20"/>
              </w:rPr>
            </w:pPr>
            <w:r>
              <w:rPr>
                <w:b/>
                <w:sz w:val="20"/>
              </w:rPr>
              <w:t>supporting assessments.</w:t>
            </w:r>
          </w:p>
        </w:tc>
        <w:tc>
          <w:tcPr>
            <w:tcW w:w="4457" w:type="dxa"/>
          </w:tcPr>
          <w:p w14:paraId="292ADA5E" w14:textId="77777777" w:rsidR="007A3AA0" w:rsidRDefault="00FE3791">
            <w:pPr>
              <w:pStyle w:val="TableParagraph"/>
              <w:numPr>
                <w:ilvl w:val="0"/>
                <w:numId w:val="20"/>
              </w:numPr>
              <w:tabs>
                <w:tab w:val="left" w:pos="407"/>
              </w:tabs>
              <w:ind w:right="125"/>
              <w:rPr>
                <w:sz w:val="20"/>
              </w:rPr>
            </w:pPr>
            <w:r>
              <w:rPr>
                <w:sz w:val="20"/>
              </w:rPr>
              <w:t>The grading scheme should clearly reflect the importance of each learning objective. For example, if learning to write in the discipline is</w:t>
            </w:r>
            <w:r>
              <w:rPr>
                <w:spacing w:val="-16"/>
                <w:sz w:val="20"/>
              </w:rPr>
              <w:t xml:space="preserve"> </w:t>
            </w:r>
            <w:r>
              <w:rPr>
                <w:sz w:val="20"/>
              </w:rPr>
              <w:t>a key learning objective, writing assignments should dominate the grading</w:t>
            </w:r>
            <w:r>
              <w:rPr>
                <w:spacing w:val="-6"/>
                <w:sz w:val="20"/>
              </w:rPr>
              <w:t xml:space="preserve"> </w:t>
            </w:r>
            <w:r>
              <w:rPr>
                <w:sz w:val="20"/>
              </w:rPr>
              <w:t>scheme.</w:t>
            </w:r>
          </w:p>
        </w:tc>
      </w:tr>
    </w:tbl>
    <w:p w14:paraId="0DCAC712" w14:textId="77777777" w:rsidR="007A3AA0" w:rsidRDefault="007A3AA0">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4453"/>
        <w:gridCol w:w="4457"/>
      </w:tblGrid>
      <w:tr w:rsidR="007A3AA0" w14:paraId="0AAA931D" w14:textId="77777777">
        <w:trPr>
          <w:trHeight w:val="522"/>
        </w:trPr>
        <w:tc>
          <w:tcPr>
            <w:tcW w:w="1371" w:type="dxa"/>
          </w:tcPr>
          <w:p w14:paraId="3743B1EA" w14:textId="77777777" w:rsidR="007A3AA0" w:rsidRDefault="00FE3791">
            <w:pPr>
              <w:pStyle w:val="TableParagraph"/>
              <w:spacing w:before="138"/>
              <w:ind w:left="317"/>
              <w:rPr>
                <w:b/>
                <w:sz w:val="20"/>
              </w:rPr>
            </w:pPr>
            <w:r>
              <w:rPr>
                <w:b/>
                <w:sz w:val="20"/>
              </w:rPr>
              <w:t>Criterion</w:t>
            </w:r>
          </w:p>
        </w:tc>
        <w:tc>
          <w:tcPr>
            <w:tcW w:w="4453" w:type="dxa"/>
          </w:tcPr>
          <w:p w14:paraId="3B0D3693" w14:textId="77777777" w:rsidR="007A3AA0" w:rsidRDefault="00FE3791">
            <w:pPr>
              <w:pStyle w:val="TableParagraph"/>
              <w:spacing w:before="138"/>
              <w:ind w:left="105"/>
              <w:rPr>
                <w:b/>
                <w:sz w:val="20"/>
              </w:rPr>
            </w:pPr>
            <w:r>
              <w:rPr>
                <w:b/>
                <w:sz w:val="20"/>
              </w:rPr>
              <w:t>What the component loo</w:t>
            </w:r>
            <w:r>
              <w:rPr>
                <w:b/>
                <w:sz w:val="20"/>
              </w:rPr>
              <w:t>ks like:</w:t>
            </w:r>
          </w:p>
        </w:tc>
        <w:tc>
          <w:tcPr>
            <w:tcW w:w="4457" w:type="dxa"/>
          </w:tcPr>
          <w:p w14:paraId="04F373B5" w14:textId="77777777" w:rsidR="007A3AA0" w:rsidRDefault="00FE3791">
            <w:pPr>
              <w:pStyle w:val="TableParagraph"/>
              <w:spacing w:before="15" w:line="240" w:lineRule="atLeast"/>
              <w:ind w:left="107"/>
              <w:rPr>
                <w:b/>
                <w:sz w:val="20"/>
              </w:rPr>
            </w:pPr>
            <w:r>
              <w:rPr>
                <w:b/>
                <w:sz w:val="20"/>
              </w:rPr>
              <w:t>Ideas for where to look and examples of what to look for (not all need to be present):</w:t>
            </w:r>
          </w:p>
        </w:tc>
      </w:tr>
      <w:tr w:rsidR="007A3AA0" w14:paraId="77BA1D75" w14:textId="77777777">
        <w:trPr>
          <w:trHeight w:val="244"/>
        </w:trPr>
        <w:tc>
          <w:tcPr>
            <w:tcW w:w="1371" w:type="dxa"/>
            <w:vMerge w:val="restart"/>
            <w:shd w:val="clear" w:color="auto" w:fill="B1A0C6"/>
            <w:textDirection w:val="btLr"/>
          </w:tcPr>
          <w:p w14:paraId="4CDA8764" w14:textId="77777777" w:rsidR="007A3AA0" w:rsidRDefault="007A3AA0">
            <w:pPr>
              <w:pStyle w:val="TableParagraph"/>
              <w:rPr>
                <w:sz w:val="20"/>
              </w:rPr>
            </w:pPr>
          </w:p>
          <w:p w14:paraId="7688E895" w14:textId="77777777" w:rsidR="007A3AA0" w:rsidRDefault="007A3AA0">
            <w:pPr>
              <w:pStyle w:val="TableParagraph"/>
              <w:rPr>
                <w:sz w:val="20"/>
              </w:rPr>
            </w:pPr>
          </w:p>
          <w:p w14:paraId="7D4F937C" w14:textId="77777777" w:rsidR="007A3AA0" w:rsidRDefault="00FE3791">
            <w:pPr>
              <w:pStyle w:val="TableParagraph"/>
              <w:spacing w:before="123"/>
              <w:ind w:left="830" w:right="830"/>
              <w:jc w:val="center"/>
              <w:rPr>
                <w:b/>
                <w:sz w:val="20"/>
              </w:rPr>
            </w:pPr>
            <w:r>
              <w:rPr>
                <w:b/>
                <w:sz w:val="20"/>
              </w:rPr>
              <w:t>Schedule</w:t>
            </w:r>
          </w:p>
        </w:tc>
        <w:tc>
          <w:tcPr>
            <w:tcW w:w="8910" w:type="dxa"/>
            <w:gridSpan w:val="2"/>
            <w:shd w:val="clear" w:color="auto" w:fill="B1A0C6"/>
          </w:tcPr>
          <w:p w14:paraId="70DA09E2" w14:textId="77777777" w:rsidR="007A3AA0" w:rsidRDefault="00FE3791">
            <w:pPr>
              <w:pStyle w:val="TableParagraph"/>
              <w:spacing w:line="224" w:lineRule="exact"/>
              <w:ind w:left="563"/>
              <w:rPr>
                <w:b/>
                <w:sz w:val="20"/>
              </w:rPr>
            </w:pPr>
            <w:r>
              <w:rPr>
                <w:b/>
                <w:sz w:val="20"/>
              </w:rPr>
              <w:t>The course schedule is a learning tool that guides students through the learning environment.</w:t>
            </w:r>
          </w:p>
        </w:tc>
      </w:tr>
      <w:tr w:rsidR="007A3AA0" w14:paraId="2E64B116" w14:textId="77777777">
        <w:trPr>
          <w:trHeight w:val="2198"/>
        </w:trPr>
        <w:tc>
          <w:tcPr>
            <w:tcW w:w="1371" w:type="dxa"/>
            <w:vMerge/>
            <w:tcBorders>
              <w:top w:val="nil"/>
            </w:tcBorders>
            <w:shd w:val="clear" w:color="auto" w:fill="B1A0C6"/>
            <w:textDirection w:val="btLr"/>
          </w:tcPr>
          <w:p w14:paraId="3A09032C" w14:textId="77777777" w:rsidR="007A3AA0" w:rsidRDefault="007A3AA0">
            <w:pPr>
              <w:rPr>
                <w:sz w:val="2"/>
                <w:szCs w:val="2"/>
              </w:rPr>
            </w:pPr>
          </w:p>
        </w:tc>
        <w:tc>
          <w:tcPr>
            <w:tcW w:w="4453" w:type="dxa"/>
            <w:shd w:val="clear" w:color="auto" w:fill="C4BB95"/>
          </w:tcPr>
          <w:p w14:paraId="06CB7798" w14:textId="77777777" w:rsidR="007A3AA0" w:rsidRDefault="00FE3791">
            <w:pPr>
              <w:pStyle w:val="TableParagraph"/>
              <w:ind w:left="357" w:right="113" w:hanging="269"/>
              <w:rPr>
                <w:sz w:val="20"/>
              </w:rPr>
            </w:pPr>
            <w:r>
              <w:rPr>
                <w:sz w:val="20"/>
              </w:rPr>
              <w:t xml:space="preserve">9. </w:t>
            </w:r>
            <w:r>
              <w:rPr>
                <w:b/>
                <w:sz w:val="20"/>
              </w:rPr>
              <w:t>Syllabus offers fully articulated and logically sequenced course schedule</w:t>
            </w:r>
            <w:r>
              <w:rPr>
                <w:sz w:val="20"/>
              </w:rPr>
              <w:t>, listing topics/readings/questions in chronological order along with assignment due dates. Thus structured, the schedule allows for flexibility where appropriate. A schedule is necessary in order to fully evaluate the syllabus. A missing schedule may lead</w:t>
            </w:r>
            <w:r>
              <w:rPr>
                <w:sz w:val="20"/>
              </w:rPr>
              <w:t xml:space="preserve"> to low scores on components</w:t>
            </w:r>
          </w:p>
          <w:p w14:paraId="46B7B612" w14:textId="77777777" w:rsidR="007A3AA0" w:rsidRDefault="00FE3791">
            <w:pPr>
              <w:pStyle w:val="TableParagraph"/>
              <w:spacing w:line="225" w:lineRule="exact"/>
              <w:ind w:left="357"/>
              <w:rPr>
                <w:sz w:val="20"/>
              </w:rPr>
            </w:pPr>
            <w:r>
              <w:rPr>
                <w:sz w:val="20"/>
              </w:rPr>
              <w:t>6 and 7.</w:t>
            </w:r>
          </w:p>
        </w:tc>
        <w:tc>
          <w:tcPr>
            <w:tcW w:w="4457" w:type="dxa"/>
            <w:shd w:val="clear" w:color="auto" w:fill="C4BB95"/>
          </w:tcPr>
          <w:p w14:paraId="10D09EB1" w14:textId="77777777" w:rsidR="007A3AA0" w:rsidRDefault="00FE3791">
            <w:pPr>
              <w:pStyle w:val="TableParagraph"/>
              <w:numPr>
                <w:ilvl w:val="0"/>
                <w:numId w:val="19"/>
              </w:numPr>
              <w:tabs>
                <w:tab w:val="left" w:pos="406"/>
              </w:tabs>
              <w:spacing w:before="1"/>
              <w:ind w:right="368"/>
              <w:rPr>
                <w:sz w:val="20"/>
              </w:rPr>
            </w:pPr>
            <w:r>
              <w:rPr>
                <w:sz w:val="20"/>
              </w:rPr>
              <w:t xml:space="preserve">The schedule is not merely a list of content topics. It contains enough information (e.g., topics, context, questions, dates) to guide students through the course. It also clearly indicates when additional information </w:t>
            </w:r>
            <w:r>
              <w:rPr>
                <w:sz w:val="20"/>
              </w:rPr>
              <w:t>will</w:t>
            </w:r>
            <w:r>
              <w:rPr>
                <w:spacing w:val="-14"/>
                <w:sz w:val="20"/>
              </w:rPr>
              <w:t xml:space="preserve"> </w:t>
            </w:r>
            <w:r>
              <w:rPr>
                <w:sz w:val="20"/>
              </w:rPr>
              <w:t>be provided at a later</w:t>
            </w:r>
            <w:r>
              <w:rPr>
                <w:spacing w:val="-2"/>
                <w:sz w:val="20"/>
              </w:rPr>
              <w:t xml:space="preserve"> </w:t>
            </w:r>
            <w:r>
              <w:rPr>
                <w:sz w:val="20"/>
              </w:rPr>
              <w:t>date.</w:t>
            </w:r>
          </w:p>
        </w:tc>
      </w:tr>
    </w:tbl>
    <w:p w14:paraId="67EA6917" w14:textId="77777777" w:rsidR="007A3AA0" w:rsidRDefault="007A3AA0">
      <w:pPr>
        <w:rPr>
          <w:sz w:val="20"/>
        </w:rPr>
        <w:sectPr w:rsidR="007A3AA0">
          <w:pgSz w:w="12240" w:h="15840"/>
          <w:pgMar w:top="1440" w:right="860" w:bottom="840" w:left="860" w:header="0" w:footer="64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2"/>
        <w:gridCol w:w="4452"/>
        <w:gridCol w:w="4458"/>
      </w:tblGrid>
      <w:tr w:rsidR="007A3AA0" w14:paraId="2A6263A0" w14:textId="77777777">
        <w:trPr>
          <w:trHeight w:val="523"/>
        </w:trPr>
        <w:tc>
          <w:tcPr>
            <w:tcW w:w="1372" w:type="dxa"/>
          </w:tcPr>
          <w:p w14:paraId="26CE77DD" w14:textId="77777777" w:rsidR="007A3AA0" w:rsidRDefault="00FE3791">
            <w:pPr>
              <w:pStyle w:val="TableParagraph"/>
              <w:spacing w:before="138"/>
              <w:ind w:left="317"/>
              <w:rPr>
                <w:b/>
                <w:sz w:val="20"/>
              </w:rPr>
            </w:pPr>
            <w:r>
              <w:rPr>
                <w:b/>
                <w:sz w:val="20"/>
              </w:rPr>
              <w:lastRenderedPageBreak/>
              <w:t>Criterion</w:t>
            </w:r>
          </w:p>
        </w:tc>
        <w:tc>
          <w:tcPr>
            <w:tcW w:w="4452" w:type="dxa"/>
          </w:tcPr>
          <w:p w14:paraId="59D93153" w14:textId="77777777" w:rsidR="007A3AA0" w:rsidRDefault="00FE3791">
            <w:pPr>
              <w:pStyle w:val="TableParagraph"/>
              <w:spacing w:before="138"/>
              <w:ind w:left="104"/>
              <w:rPr>
                <w:b/>
                <w:sz w:val="20"/>
              </w:rPr>
            </w:pPr>
            <w:r>
              <w:rPr>
                <w:b/>
                <w:sz w:val="20"/>
              </w:rPr>
              <w:t>What the component looks like:</w:t>
            </w:r>
          </w:p>
        </w:tc>
        <w:tc>
          <w:tcPr>
            <w:tcW w:w="4458" w:type="dxa"/>
          </w:tcPr>
          <w:p w14:paraId="7C462766" w14:textId="77777777" w:rsidR="007A3AA0" w:rsidRDefault="00FE3791">
            <w:pPr>
              <w:pStyle w:val="TableParagraph"/>
              <w:spacing w:before="16" w:line="240" w:lineRule="atLeast"/>
              <w:ind w:left="107"/>
              <w:rPr>
                <w:b/>
                <w:sz w:val="20"/>
              </w:rPr>
            </w:pPr>
            <w:r>
              <w:rPr>
                <w:b/>
                <w:sz w:val="20"/>
              </w:rPr>
              <w:t>Ideas for where to look and examples of what to look for (not all need to be present):</w:t>
            </w:r>
          </w:p>
        </w:tc>
      </w:tr>
      <w:tr w:rsidR="007A3AA0" w14:paraId="5897A362" w14:textId="77777777">
        <w:trPr>
          <w:trHeight w:val="489"/>
        </w:trPr>
        <w:tc>
          <w:tcPr>
            <w:tcW w:w="1372" w:type="dxa"/>
            <w:vMerge w:val="restart"/>
            <w:shd w:val="clear" w:color="auto" w:fill="F9BE8F"/>
            <w:textDirection w:val="btLr"/>
          </w:tcPr>
          <w:p w14:paraId="1B94B670" w14:textId="77777777" w:rsidR="007A3AA0" w:rsidRDefault="007A3AA0">
            <w:pPr>
              <w:pStyle w:val="TableParagraph"/>
              <w:rPr>
                <w:sz w:val="20"/>
              </w:rPr>
            </w:pPr>
          </w:p>
          <w:p w14:paraId="33279AD7" w14:textId="77777777" w:rsidR="007A3AA0" w:rsidRDefault="007A3AA0">
            <w:pPr>
              <w:pStyle w:val="TableParagraph"/>
              <w:rPr>
                <w:sz w:val="20"/>
              </w:rPr>
            </w:pPr>
          </w:p>
          <w:p w14:paraId="116BEDC5" w14:textId="77777777" w:rsidR="007A3AA0" w:rsidRDefault="00FE3791">
            <w:pPr>
              <w:pStyle w:val="TableParagraph"/>
              <w:spacing w:before="123"/>
              <w:ind w:left="4040" w:right="4044"/>
              <w:jc w:val="center"/>
              <w:rPr>
                <w:b/>
                <w:sz w:val="20"/>
              </w:rPr>
            </w:pPr>
            <w:r>
              <w:rPr>
                <w:b/>
                <w:sz w:val="20"/>
              </w:rPr>
              <w:t>Overall Learning Environment: Promise, Tone,</w:t>
            </w:r>
            <w:r>
              <w:rPr>
                <w:b/>
                <w:spacing w:val="-2"/>
                <w:sz w:val="20"/>
              </w:rPr>
              <w:t xml:space="preserve"> </w:t>
            </w:r>
            <w:r>
              <w:rPr>
                <w:b/>
                <w:sz w:val="20"/>
              </w:rPr>
              <w:t>Inclusivity</w:t>
            </w:r>
          </w:p>
        </w:tc>
        <w:tc>
          <w:tcPr>
            <w:tcW w:w="8910" w:type="dxa"/>
            <w:gridSpan w:val="2"/>
            <w:shd w:val="clear" w:color="auto" w:fill="F9BE8F"/>
          </w:tcPr>
          <w:p w14:paraId="748D52DD" w14:textId="77777777" w:rsidR="007A3AA0" w:rsidRDefault="00FE3791">
            <w:pPr>
              <w:pStyle w:val="TableParagraph"/>
              <w:spacing w:line="243" w:lineRule="exact"/>
              <w:ind w:left="229" w:right="225"/>
              <w:jc w:val="center"/>
              <w:rPr>
                <w:b/>
                <w:sz w:val="20"/>
              </w:rPr>
            </w:pPr>
            <w:r>
              <w:rPr>
                <w:b/>
                <w:sz w:val="20"/>
              </w:rPr>
              <w:t>The learning environment is supportive and invites students to engage in and take ownership of their</w:t>
            </w:r>
          </w:p>
          <w:p w14:paraId="6CB0E03E" w14:textId="77777777" w:rsidR="007A3AA0" w:rsidRDefault="00FE3791">
            <w:pPr>
              <w:pStyle w:val="TableParagraph"/>
              <w:spacing w:line="225" w:lineRule="exact"/>
              <w:ind w:left="229" w:right="225"/>
              <w:jc w:val="center"/>
              <w:rPr>
                <w:b/>
                <w:sz w:val="20"/>
              </w:rPr>
            </w:pPr>
            <w:r>
              <w:rPr>
                <w:b/>
                <w:sz w:val="20"/>
              </w:rPr>
              <w:t>own learning.</w:t>
            </w:r>
          </w:p>
        </w:tc>
      </w:tr>
      <w:tr w:rsidR="007A3AA0" w14:paraId="2741C0B5" w14:textId="77777777">
        <w:trPr>
          <w:trHeight w:val="4192"/>
        </w:trPr>
        <w:tc>
          <w:tcPr>
            <w:tcW w:w="1372" w:type="dxa"/>
            <w:vMerge/>
            <w:tcBorders>
              <w:top w:val="nil"/>
            </w:tcBorders>
            <w:shd w:val="clear" w:color="auto" w:fill="F9BE8F"/>
            <w:textDirection w:val="btLr"/>
          </w:tcPr>
          <w:p w14:paraId="4C63BFFE" w14:textId="77777777" w:rsidR="007A3AA0" w:rsidRDefault="007A3AA0">
            <w:pPr>
              <w:rPr>
                <w:sz w:val="2"/>
                <w:szCs w:val="2"/>
              </w:rPr>
            </w:pPr>
          </w:p>
        </w:tc>
        <w:tc>
          <w:tcPr>
            <w:tcW w:w="4452" w:type="dxa"/>
            <w:shd w:val="clear" w:color="auto" w:fill="D9D9D9"/>
          </w:tcPr>
          <w:p w14:paraId="29C94180" w14:textId="77777777" w:rsidR="007A3AA0" w:rsidRDefault="00FE3791">
            <w:pPr>
              <w:pStyle w:val="TableParagraph"/>
              <w:ind w:left="356" w:right="160" w:hanging="269"/>
              <w:rPr>
                <w:sz w:val="20"/>
              </w:rPr>
            </w:pPr>
            <w:r>
              <w:rPr>
                <w:sz w:val="20"/>
              </w:rPr>
              <w:t>10.</w:t>
            </w:r>
            <w:r>
              <w:rPr>
                <w:b/>
                <w:sz w:val="20"/>
              </w:rPr>
              <w:t xml:space="preserve">The tone of the document is positive, respectful, inviting, </w:t>
            </w:r>
            <w:r>
              <w:rPr>
                <w:sz w:val="20"/>
              </w:rPr>
              <w:t>and directly addresses the student as a competent, engaged learner.</w:t>
            </w:r>
          </w:p>
        </w:tc>
        <w:tc>
          <w:tcPr>
            <w:tcW w:w="4458" w:type="dxa"/>
            <w:shd w:val="clear" w:color="auto" w:fill="D9D9D9"/>
          </w:tcPr>
          <w:p w14:paraId="28E29741" w14:textId="77777777" w:rsidR="007A3AA0" w:rsidRDefault="00FE3791">
            <w:pPr>
              <w:pStyle w:val="TableParagraph"/>
              <w:numPr>
                <w:ilvl w:val="0"/>
                <w:numId w:val="18"/>
              </w:numPr>
              <w:tabs>
                <w:tab w:val="left" w:pos="406"/>
              </w:tabs>
              <w:ind w:right="862"/>
              <w:rPr>
                <w:sz w:val="20"/>
              </w:rPr>
            </w:pPr>
            <w:r>
              <w:rPr>
                <w:sz w:val="20"/>
              </w:rPr>
              <w:t>The positive, respectful, inviting tone</w:t>
            </w:r>
            <w:r>
              <w:rPr>
                <w:spacing w:val="-17"/>
                <w:sz w:val="20"/>
              </w:rPr>
              <w:t xml:space="preserve"> </w:t>
            </w:r>
            <w:r>
              <w:rPr>
                <w:sz w:val="20"/>
              </w:rPr>
              <w:t>is conveyed throughout the</w:t>
            </w:r>
            <w:r>
              <w:rPr>
                <w:spacing w:val="-7"/>
                <w:sz w:val="20"/>
              </w:rPr>
              <w:t xml:space="preserve"> </w:t>
            </w:r>
            <w:r>
              <w:rPr>
                <w:sz w:val="20"/>
              </w:rPr>
              <w:t>document.</w:t>
            </w:r>
          </w:p>
          <w:p w14:paraId="17D16498" w14:textId="77777777" w:rsidR="007A3AA0" w:rsidRDefault="00FE3791">
            <w:pPr>
              <w:pStyle w:val="TableParagraph"/>
              <w:numPr>
                <w:ilvl w:val="0"/>
                <w:numId w:val="18"/>
              </w:numPr>
              <w:tabs>
                <w:tab w:val="left" w:pos="406"/>
              </w:tabs>
              <w:ind w:right="249"/>
              <w:rPr>
                <w:sz w:val="20"/>
              </w:rPr>
            </w:pPr>
            <w:r>
              <w:rPr>
                <w:sz w:val="20"/>
              </w:rPr>
              <w:t>Personal pronouns (e.g., you, we, us) are</w:t>
            </w:r>
            <w:r>
              <w:rPr>
                <w:spacing w:val="-21"/>
                <w:sz w:val="20"/>
              </w:rPr>
              <w:t xml:space="preserve"> </w:t>
            </w:r>
            <w:r>
              <w:rPr>
                <w:sz w:val="20"/>
              </w:rPr>
              <w:t>used, rather than “the students,” “the course,”</w:t>
            </w:r>
            <w:r>
              <w:rPr>
                <w:spacing w:val="-8"/>
                <w:sz w:val="20"/>
              </w:rPr>
              <w:t xml:space="preserve"> </w:t>
            </w:r>
            <w:r>
              <w:rPr>
                <w:sz w:val="20"/>
              </w:rPr>
              <w:t>or</w:t>
            </w:r>
          </w:p>
          <w:p w14:paraId="570CD5BD" w14:textId="77777777" w:rsidR="007A3AA0" w:rsidRDefault="00FE3791">
            <w:pPr>
              <w:pStyle w:val="TableParagraph"/>
              <w:spacing w:line="243" w:lineRule="exact"/>
              <w:ind w:left="405"/>
              <w:rPr>
                <w:sz w:val="20"/>
              </w:rPr>
            </w:pPr>
            <w:r>
              <w:rPr>
                <w:sz w:val="20"/>
              </w:rPr>
              <w:t>“they.”</w:t>
            </w:r>
          </w:p>
          <w:p w14:paraId="2270882E" w14:textId="77777777" w:rsidR="007A3AA0" w:rsidRDefault="00FE3791">
            <w:pPr>
              <w:pStyle w:val="TableParagraph"/>
              <w:numPr>
                <w:ilvl w:val="0"/>
                <w:numId w:val="18"/>
              </w:numPr>
              <w:tabs>
                <w:tab w:val="left" w:pos="406"/>
              </w:tabs>
              <w:ind w:right="269"/>
              <w:rPr>
                <w:sz w:val="20"/>
              </w:rPr>
            </w:pPr>
            <w:r>
              <w:rPr>
                <w:sz w:val="20"/>
              </w:rPr>
              <w:t>The focus of the document is on learning and possibilities and not policies and</w:t>
            </w:r>
            <w:r>
              <w:rPr>
                <w:spacing w:val="-22"/>
                <w:sz w:val="20"/>
              </w:rPr>
              <w:t xml:space="preserve"> </w:t>
            </w:r>
            <w:r>
              <w:rPr>
                <w:sz w:val="20"/>
              </w:rPr>
              <w:t>punishments.</w:t>
            </w:r>
          </w:p>
          <w:p w14:paraId="5225225A" w14:textId="77777777" w:rsidR="007A3AA0" w:rsidRDefault="00FE3791">
            <w:pPr>
              <w:pStyle w:val="TableParagraph"/>
              <w:numPr>
                <w:ilvl w:val="0"/>
                <w:numId w:val="18"/>
              </w:numPr>
              <w:tabs>
                <w:tab w:val="left" w:pos="406"/>
              </w:tabs>
              <w:ind w:right="158"/>
              <w:rPr>
                <w:sz w:val="20"/>
              </w:rPr>
            </w:pPr>
            <w:r>
              <w:rPr>
                <w:sz w:val="20"/>
              </w:rPr>
              <w:t>The syllabus contains a “promise” that will be fulfilled through mutual effort by instructor and students if the learning goals and objectives are met. Evidence fo</w:t>
            </w:r>
            <w:r>
              <w:rPr>
                <w:sz w:val="20"/>
              </w:rPr>
              <w:t>r “promise” could include the following: language that emphasizes collaborative spirit; verbs that focus on what students and instructors do, not what the course, or some other abstract entity, does; clear statement of connections between</w:t>
            </w:r>
            <w:r>
              <w:rPr>
                <w:spacing w:val="-19"/>
                <w:sz w:val="20"/>
              </w:rPr>
              <w:t xml:space="preserve"> </w:t>
            </w:r>
            <w:r>
              <w:rPr>
                <w:sz w:val="20"/>
              </w:rPr>
              <w:t>course</w:t>
            </w:r>
          </w:p>
          <w:p w14:paraId="75A3C822" w14:textId="77777777" w:rsidR="007A3AA0" w:rsidRDefault="00FE3791">
            <w:pPr>
              <w:pStyle w:val="TableParagraph"/>
              <w:spacing w:line="225" w:lineRule="exact"/>
              <w:ind w:left="405"/>
              <w:rPr>
                <w:sz w:val="20"/>
              </w:rPr>
            </w:pPr>
            <w:r>
              <w:rPr>
                <w:sz w:val="20"/>
              </w:rPr>
              <w:t>content an</w:t>
            </w:r>
            <w:r>
              <w:rPr>
                <w:sz w:val="20"/>
              </w:rPr>
              <w:t>d paths to answering “big questions.”</w:t>
            </w:r>
          </w:p>
        </w:tc>
      </w:tr>
      <w:tr w:rsidR="007A3AA0" w14:paraId="75A6BB9A" w14:textId="77777777">
        <w:trPr>
          <w:trHeight w:val="8122"/>
        </w:trPr>
        <w:tc>
          <w:tcPr>
            <w:tcW w:w="1372" w:type="dxa"/>
            <w:vMerge/>
            <w:tcBorders>
              <w:top w:val="nil"/>
            </w:tcBorders>
            <w:shd w:val="clear" w:color="auto" w:fill="F9BE8F"/>
            <w:textDirection w:val="btLr"/>
          </w:tcPr>
          <w:p w14:paraId="208A9914" w14:textId="77777777" w:rsidR="007A3AA0" w:rsidRDefault="007A3AA0">
            <w:pPr>
              <w:rPr>
                <w:sz w:val="2"/>
                <w:szCs w:val="2"/>
              </w:rPr>
            </w:pPr>
          </w:p>
        </w:tc>
        <w:tc>
          <w:tcPr>
            <w:tcW w:w="4452" w:type="dxa"/>
            <w:shd w:val="clear" w:color="auto" w:fill="D9D9D9"/>
          </w:tcPr>
          <w:p w14:paraId="001F4606" w14:textId="77777777" w:rsidR="007A3AA0" w:rsidRDefault="00FE3791">
            <w:pPr>
              <w:pStyle w:val="TableParagraph"/>
              <w:ind w:left="356" w:right="160" w:hanging="269"/>
              <w:rPr>
                <w:sz w:val="20"/>
              </w:rPr>
            </w:pPr>
            <w:r>
              <w:rPr>
                <w:sz w:val="20"/>
              </w:rPr>
              <w:t xml:space="preserve">11.The syllabus signposts a </w:t>
            </w:r>
            <w:r>
              <w:rPr>
                <w:b/>
                <w:sz w:val="20"/>
              </w:rPr>
              <w:t>learning environment that fosters positive motivation</w:t>
            </w:r>
            <w:r>
              <w:rPr>
                <w:sz w:val="20"/>
              </w:rPr>
              <w:t xml:space="preserve">, one that promotes a learning orientation rather than a performance one. The document </w:t>
            </w:r>
            <w:r>
              <w:rPr>
                <w:b/>
                <w:sz w:val="20"/>
              </w:rPr>
              <w:t xml:space="preserve">describes the potential value of the course in the learner’s current and post-course life </w:t>
            </w:r>
            <w:r>
              <w:rPr>
                <w:sz w:val="20"/>
              </w:rPr>
              <w:t>(cognitive, personal, social, civic, and/or professional) in a clear and dynami</w:t>
            </w:r>
            <w:r>
              <w:rPr>
                <w:sz w:val="20"/>
              </w:rPr>
              <w:t xml:space="preserve">c way. It clearly communicates </w:t>
            </w:r>
            <w:r>
              <w:rPr>
                <w:b/>
                <w:sz w:val="20"/>
              </w:rPr>
              <w:t>that content is used primarily as a vehicle for learning</w:t>
            </w:r>
            <w:r>
              <w:rPr>
                <w:sz w:val="20"/>
              </w:rPr>
              <w:t>, to understand core principles in the discipline and promote critical thinking and other significant learning objectives.</w:t>
            </w:r>
          </w:p>
        </w:tc>
        <w:tc>
          <w:tcPr>
            <w:tcW w:w="4458" w:type="dxa"/>
            <w:shd w:val="clear" w:color="auto" w:fill="D9D9D9"/>
          </w:tcPr>
          <w:p w14:paraId="4ACDF8AB" w14:textId="77777777" w:rsidR="007A3AA0" w:rsidRDefault="00FE3791">
            <w:pPr>
              <w:pStyle w:val="TableParagraph"/>
              <w:numPr>
                <w:ilvl w:val="0"/>
                <w:numId w:val="17"/>
              </w:numPr>
              <w:tabs>
                <w:tab w:val="left" w:pos="406"/>
              </w:tabs>
              <w:ind w:right="196"/>
              <w:rPr>
                <w:sz w:val="20"/>
              </w:rPr>
            </w:pPr>
            <w:r>
              <w:rPr>
                <w:sz w:val="20"/>
              </w:rPr>
              <w:t>The course description makes clear that studen</w:t>
            </w:r>
            <w:r>
              <w:rPr>
                <w:sz w:val="20"/>
              </w:rPr>
              <w:t xml:space="preserve">ts will have opportunities to </w:t>
            </w:r>
            <w:r>
              <w:rPr>
                <w:i/>
                <w:sz w:val="20"/>
              </w:rPr>
              <w:t>wonder</w:t>
            </w:r>
            <w:r>
              <w:rPr>
                <w:i/>
                <w:spacing w:val="-17"/>
                <w:sz w:val="20"/>
              </w:rPr>
              <w:t xml:space="preserve"> </w:t>
            </w:r>
            <w:r>
              <w:rPr>
                <w:sz w:val="20"/>
              </w:rPr>
              <w:t>and connect it in meaningful ways to things potentially important to them. The instructor encourages students to “discover” value in the course by giving them choices along the way, such as choices in project topics, re</w:t>
            </w:r>
            <w:r>
              <w:rPr>
                <w:sz w:val="20"/>
              </w:rPr>
              <w:t>ading assignments, grading</w:t>
            </w:r>
            <w:r>
              <w:rPr>
                <w:spacing w:val="-2"/>
                <w:sz w:val="20"/>
              </w:rPr>
              <w:t xml:space="preserve"> </w:t>
            </w:r>
            <w:r>
              <w:rPr>
                <w:sz w:val="20"/>
              </w:rPr>
              <w:t>schemes.</w:t>
            </w:r>
          </w:p>
          <w:p w14:paraId="5AC9A392" w14:textId="77777777" w:rsidR="007A3AA0" w:rsidRDefault="00FE3791">
            <w:pPr>
              <w:pStyle w:val="TableParagraph"/>
              <w:numPr>
                <w:ilvl w:val="0"/>
                <w:numId w:val="17"/>
              </w:numPr>
              <w:tabs>
                <w:tab w:val="left" w:pos="406"/>
              </w:tabs>
              <w:ind w:right="284"/>
              <w:rPr>
                <w:sz w:val="20"/>
              </w:rPr>
            </w:pPr>
            <w:r>
              <w:rPr>
                <w:sz w:val="20"/>
              </w:rPr>
              <w:t>Various course components—description, objectives, schedule—frame the content through compelling, beautiful questions or</w:t>
            </w:r>
            <w:r>
              <w:rPr>
                <w:spacing w:val="-17"/>
                <w:sz w:val="20"/>
              </w:rPr>
              <w:t xml:space="preserve"> </w:t>
            </w:r>
            <w:r>
              <w:rPr>
                <w:sz w:val="20"/>
              </w:rPr>
              <w:t>big ideas.</w:t>
            </w:r>
          </w:p>
          <w:p w14:paraId="0494EC0A" w14:textId="77777777" w:rsidR="007A3AA0" w:rsidRDefault="00FE3791">
            <w:pPr>
              <w:pStyle w:val="TableParagraph"/>
              <w:numPr>
                <w:ilvl w:val="0"/>
                <w:numId w:val="17"/>
              </w:numPr>
              <w:tabs>
                <w:tab w:val="left" w:pos="406"/>
              </w:tabs>
              <w:spacing w:before="1"/>
              <w:ind w:right="115"/>
              <w:rPr>
                <w:sz w:val="20"/>
              </w:rPr>
            </w:pPr>
            <w:r>
              <w:rPr>
                <w:sz w:val="20"/>
              </w:rPr>
              <w:t>The instructor uses information from</w:t>
            </w:r>
            <w:r>
              <w:rPr>
                <w:spacing w:val="-17"/>
                <w:sz w:val="20"/>
              </w:rPr>
              <w:t xml:space="preserve"> </w:t>
            </w:r>
            <w:r>
              <w:rPr>
                <w:sz w:val="20"/>
              </w:rPr>
              <w:t>pre-course questionnaires, background checks, pre-course exams, etc., to tailor the lea</w:t>
            </w:r>
            <w:r>
              <w:rPr>
                <w:sz w:val="20"/>
              </w:rPr>
              <w:t>rning environment. In other words, he/she considers students’ backgrounds in designing course activities and assignments and takes steps to reach out to students who might struggle in</w:t>
            </w:r>
            <w:r>
              <w:rPr>
                <w:spacing w:val="-5"/>
                <w:sz w:val="20"/>
              </w:rPr>
              <w:t xml:space="preserve"> </w:t>
            </w:r>
            <w:r>
              <w:rPr>
                <w:sz w:val="20"/>
              </w:rPr>
              <w:t>class.</w:t>
            </w:r>
          </w:p>
          <w:p w14:paraId="602FE07F" w14:textId="77777777" w:rsidR="007A3AA0" w:rsidRDefault="00FE3791">
            <w:pPr>
              <w:pStyle w:val="TableParagraph"/>
              <w:numPr>
                <w:ilvl w:val="0"/>
                <w:numId w:val="17"/>
              </w:numPr>
              <w:tabs>
                <w:tab w:val="left" w:pos="406"/>
              </w:tabs>
              <w:ind w:right="162"/>
              <w:rPr>
                <w:sz w:val="20"/>
              </w:rPr>
            </w:pPr>
            <w:r>
              <w:rPr>
                <w:sz w:val="20"/>
              </w:rPr>
              <w:t>The student is left in control of his/her</w:t>
            </w:r>
            <w:r>
              <w:rPr>
                <w:spacing w:val="-22"/>
                <w:sz w:val="20"/>
              </w:rPr>
              <w:t xml:space="preserve"> </w:t>
            </w:r>
            <w:r>
              <w:rPr>
                <w:sz w:val="20"/>
              </w:rPr>
              <w:t xml:space="preserve">learning. For example, </w:t>
            </w:r>
            <w:r>
              <w:rPr>
                <w:sz w:val="20"/>
              </w:rPr>
              <w:t>mastery-based grading mechanisms (e.g., criterion-referenced, task- based, and absolute grading schemes) are used rather than performance ones (e.g., grading curves and other relative or group-referenced grading</w:t>
            </w:r>
            <w:r>
              <w:rPr>
                <w:spacing w:val="-2"/>
                <w:sz w:val="20"/>
              </w:rPr>
              <w:t xml:space="preserve"> </w:t>
            </w:r>
            <w:r>
              <w:rPr>
                <w:sz w:val="20"/>
              </w:rPr>
              <w:t>schemes).</w:t>
            </w:r>
          </w:p>
          <w:p w14:paraId="27C45010" w14:textId="77777777" w:rsidR="007A3AA0" w:rsidRDefault="00FE3791">
            <w:pPr>
              <w:pStyle w:val="TableParagraph"/>
              <w:numPr>
                <w:ilvl w:val="0"/>
                <w:numId w:val="17"/>
              </w:numPr>
              <w:tabs>
                <w:tab w:val="left" w:pos="406"/>
              </w:tabs>
              <w:spacing w:before="1"/>
              <w:ind w:right="287"/>
              <w:rPr>
                <w:sz w:val="20"/>
              </w:rPr>
            </w:pPr>
            <w:r>
              <w:rPr>
                <w:sz w:val="20"/>
              </w:rPr>
              <w:t>The instructor also provides resou</w:t>
            </w:r>
            <w:r>
              <w:rPr>
                <w:sz w:val="20"/>
              </w:rPr>
              <w:t>rces or instruction related to becoming a lifelong learner, either in general or in ways specific</w:t>
            </w:r>
            <w:r>
              <w:rPr>
                <w:spacing w:val="-17"/>
                <w:sz w:val="20"/>
              </w:rPr>
              <w:t xml:space="preserve"> </w:t>
            </w:r>
            <w:r>
              <w:rPr>
                <w:sz w:val="20"/>
              </w:rPr>
              <w:t>to the</w:t>
            </w:r>
            <w:r>
              <w:rPr>
                <w:spacing w:val="-2"/>
                <w:sz w:val="20"/>
              </w:rPr>
              <w:t xml:space="preserve"> </w:t>
            </w:r>
            <w:r>
              <w:rPr>
                <w:sz w:val="20"/>
              </w:rPr>
              <w:t>discipline.</w:t>
            </w:r>
          </w:p>
          <w:p w14:paraId="31404D2E" w14:textId="77777777" w:rsidR="007A3AA0" w:rsidRDefault="00FE3791">
            <w:pPr>
              <w:pStyle w:val="TableParagraph"/>
              <w:numPr>
                <w:ilvl w:val="0"/>
                <w:numId w:val="17"/>
              </w:numPr>
              <w:tabs>
                <w:tab w:val="left" w:pos="406"/>
              </w:tabs>
              <w:ind w:right="311"/>
              <w:rPr>
                <w:sz w:val="20"/>
              </w:rPr>
            </w:pPr>
            <w:r>
              <w:rPr>
                <w:sz w:val="20"/>
              </w:rPr>
              <w:t>The syllabus de-emphasizes course policies</w:t>
            </w:r>
            <w:r>
              <w:rPr>
                <w:spacing w:val="-21"/>
                <w:sz w:val="20"/>
              </w:rPr>
              <w:t xml:space="preserve"> </w:t>
            </w:r>
            <w:r>
              <w:rPr>
                <w:sz w:val="20"/>
              </w:rPr>
              <w:t>by positioning them late in the syllabus or in</w:t>
            </w:r>
            <w:r>
              <w:rPr>
                <w:spacing w:val="-14"/>
                <w:sz w:val="20"/>
              </w:rPr>
              <w:t xml:space="preserve"> </w:t>
            </w:r>
            <w:r>
              <w:rPr>
                <w:sz w:val="20"/>
              </w:rPr>
              <w:t>a</w:t>
            </w:r>
          </w:p>
          <w:p w14:paraId="0ADDAF9C" w14:textId="77777777" w:rsidR="007A3AA0" w:rsidRDefault="00FE3791">
            <w:pPr>
              <w:pStyle w:val="TableParagraph"/>
              <w:spacing w:line="224" w:lineRule="exact"/>
              <w:ind w:left="405"/>
              <w:rPr>
                <w:sz w:val="20"/>
              </w:rPr>
            </w:pPr>
            <w:r>
              <w:rPr>
                <w:sz w:val="20"/>
              </w:rPr>
              <w:t>separate document and connecting them to</w:t>
            </w:r>
          </w:p>
        </w:tc>
      </w:tr>
    </w:tbl>
    <w:p w14:paraId="1877EB2C" w14:textId="77777777" w:rsidR="007A3AA0" w:rsidRDefault="007A3AA0">
      <w:pPr>
        <w:spacing w:line="224" w:lineRule="exact"/>
        <w:rPr>
          <w:sz w:val="20"/>
        </w:rPr>
        <w:sectPr w:rsidR="007A3AA0">
          <w:pgSz w:w="12240" w:h="15840"/>
          <w:pgMar w:top="1440" w:right="860" w:bottom="840" w:left="860" w:header="0" w:footer="64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4455"/>
        <w:gridCol w:w="4457"/>
      </w:tblGrid>
      <w:tr w:rsidR="007A3AA0" w14:paraId="259244D9" w14:textId="77777777">
        <w:trPr>
          <w:trHeight w:val="827"/>
        </w:trPr>
        <w:tc>
          <w:tcPr>
            <w:tcW w:w="1368" w:type="dxa"/>
            <w:vMerge w:val="restart"/>
            <w:shd w:val="clear" w:color="auto" w:fill="F9BE8F"/>
          </w:tcPr>
          <w:p w14:paraId="4B85C3EF" w14:textId="77777777" w:rsidR="007A3AA0" w:rsidRDefault="007A3AA0">
            <w:pPr>
              <w:pStyle w:val="TableParagraph"/>
              <w:rPr>
                <w:rFonts w:ascii="Times New Roman"/>
                <w:sz w:val="20"/>
              </w:rPr>
            </w:pPr>
          </w:p>
        </w:tc>
        <w:tc>
          <w:tcPr>
            <w:tcW w:w="4455" w:type="dxa"/>
            <w:shd w:val="clear" w:color="auto" w:fill="D9D9D9"/>
          </w:tcPr>
          <w:p w14:paraId="65BA9691" w14:textId="77777777" w:rsidR="007A3AA0" w:rsidRDefault="007A3AA0">
            <w:pPr>
              <w:pStyle w:val="TableParagraph"/>
              <w:rPr>
                <w:rFonts w:ascii="Times New Roman"/>
                <w:sz w:val="20"/>
              </w:rPr>
            </w:pPr>
          </w:p>
        </w:tc>
        <w:tc>
          <w:tcPr>
            <w:tcW w:w="4457" w:type="dxa"/>
            <w:shd w:val="clear" w:color="auto" w:fill="D9D9D9"/>
          </w:tcPr>
          <w:p w14:paraId="422F2459" w14:textId="77777777" w:rsidR="007A3AA0" w:rsidRDefault="00FE3791">
            <w:pPr>
              <w:pStyle w:val="TableParagraph"/>
              <w:ind w:left="406" w:right="120"/>
              <w:rPr>
                <w:sz w:val="20"/>
              </w:rPr>
            </w:pPr>
            <w:r>
              <w:rPr>
                <w:sz w:val="20"/>
              </w:rPr>
              <w:t>clear pedagogical purposes. The syllabus frames policies in positive ways, as opposed to lists of “do nots.”</w:t>
            </w:r>
          </w:p>
        </w:tc>
      </w:tr>
      <w:tr w:rsidR="007A3AA0" w14:paraId="71F53C3A" w14:textId="77777777">
        <w:trPr>
          <w:trHeight w:val="3197"/>
        </w:trPr>
        <w:tc>
          <w:tcPr>
            <w:tcW w:w="1368" w:type="dxa"/>
            <w:vMerge/>
            <w:tcBorders>
              <w:top w:val="nil"/>
            </w:tcBorders>
            <w:shd w:val="clear" w:color="auto" w:fill="F9BE8F"/>
          </w:tcPr>
          <w:p w14:paraId="7767FC7D" w14:textId="77777777" w:rsidR="007A3AA0" w:rsidRDefault="007A3AA0">
            <w:pPr>
              <w:rPr>
                <w:sz w:val="2"/>
                <w:szCs w:val="2"/>
              </w:rPr>
            </w:pPr>
          </w:p>
        </w:tc>
        <w:tc>
          <w:tcPr>
            <w:tcW w:w="4455" w:type="dxa"/>
          </w:tcPr>
          <w:p w14:paraId="6B4E486F" w14:textId="77777777" w:rsidR="007A3AA0" w:rsidRDefault="00FE3791">
            <w:pPr>
              <w:pStyle w:val="TableParagraph"/>
              <w:ind w:left="360" w:right="422" w:hanging="269"/>
              <w:rPr>
                <w:sz w:val="20"/>
              </w:rPr>
            </w:pPr>
            <w:r>
              <w:rPr>
                <w:sz w:val="20"/>
              </w:rPr>
              <w:t xml:space="preserve">12.Syllabus clearly </w:t>
            </w:r>
            <w:r>
              <w:rPr>
                <w:b/>
                <w:sz w:val="20"/>
              </w:rPr>
              <w:t xml:space="preserve">communicates high expectations and projects confidence that students can meet them </w:t>
            </w:r>
            <w:r>
              <w:rPr>
                <w:sz w:val="20"/>
              </w:rPr>
              <w:t>through hard work.</w:t>
            </w:r>
          </w:p>
        </w:tc>
        <w:tc>
          <w:tcPr>
            <w:tcW w:w="4457" w:type="dxa"/>
          </w:tcPr>
          <w:p w14:paraId="353DC26F" w14:textId="77777777" w:rsidR="007A3AA0" w:rsidRDefault="00FE3791">
            <w:pPr>
              <w:pStyle w:val="TableParagraph"/>
              <w:numPr>
                <w:ilvl w:val="0"/>
                <w:numId w:val="16"/>
              </w:numPr>
              <w:tabs>
                <w:tab w:val="left" w:pos="407"/>
              </w:tabs>
              <w:ind w:right="187"/>
              <w:rPr>
                <w:sz w:val="20"/>
              </w:rPr>
            </w:pPr>
            <w:r>
              <w:rPr>
                <w:sz w:val="20"/>
              </w:rPr>
              <w:t>The learning objectives, assessments,</w:t>
            </w:r>
            <w:r>
              <w:rPr>
                <w:spacing w:val="-19"/>
                <w:sz w:val="20"/>
              </w:rPr>
              <w:t xml:space="preserve"> </w:t>
            </w:r>
            <w:r>
              <w:rPr>
                <w:sz w:val="20"/>
              </w:rPr>
              <w:t xml:space="preserve">activities, and grading scheme all indicate a high level of academic rigor (e.g. objectives that promote high-order </w:t>
            </w:r>
            <w:r>
              <w:rPr>
                <w:sz w:val="20"/>
              </w:rPr>
              <w:t>thinking and skills development, challenging assignments, appropriate amounts of</w:t>
            </w:r>
            <w:r>
              <w:rPr>
                <w:spacing w:val="-3"/>
                <w:sz w:val="20"/>
              </w:rPr>
              <w:t xml:space="preserve"> </w:t>
            </w:r>
            <w:r>
              <w:rPr>
                <w:sz w:val="20"/>
              </w:rPr>
              <w:t>reading/writing).</w:t>
            </w:r>
          </w:p>
          <w:p w14:paraId="1D58FCC2" w14:textId="77777777" w:rsidR="007A3AA0" w:rsidRDefault="00FE3791">
            <w:pPr>
              <w:pStyle w:val="TableParagraph"/>
              <w:numPr>
                <w:ilvl w:val="0"/>
                <w:numId w:val="16"/>
              </w:numPr>
              <w:tabs>
                <w:tab w:val="left" w:pos="407"/>
              </w:tabs>
              <w:spacing w:before="1"/>
              <w:ind w:right="150"/>
              <w:rPr>
                <w:sz w:val="20"/>
              </w:rPr>
            </w:pPr>
            <w:r>
              <w:rPr>
                <w:sz w:val="20"/>
              </w:rPr>
              <w:t>The syllabus communicates that the instructor cares about students and believes each student can succeed. The syllabus communicates these beliefs by offering</w:t>
            </w:r>
            <w:r>
              <w:rPr>
                <w:sz w:val="20"/>
              </w:rPr>
              <w:t xml:space="preserve"> tips and strategies for how</w:t>
            </w:r>
            <w:r>
              <w:rPr>
                <w:spacing w:val="-25"/>
                <w:sz w:val="20"/>
              </w:rPr>
              <w:t xml:space="preserve"> </w:t>
            </w:r>
            <w:r>
              <w:rPr>
                <w:sz w:val="20"/>
              </w:rPr>
              <w:t>to meet and exceed expectations, through review sessions, appropriate office hours,</w:t>
            </w:r>
            <w:r>
              <w:rPr>
                <w:spacing w:val="-7"/>
                <w:sz w:val="20"/>
              </w:rPr>
              <w:t xml:space="preserve"> </w:t>
            </w:r>
            <w:r>
              <w:rPr>
                <w:sz w:val="20"/>
              </w:rPr>
              <w:t>additional</w:t>
            </w:r>
          </w:p>
          <w:p w14:paraId="79E56F8C" w14:textId="77777777" w:rsidR="007A3AA0" w:rsidRDefault="00FE3791">
            <w:pPr>
              <w:pStyle w:val="TableParagraph"/>
              <w:spacing w:line="225" w:lineRule="exact"/>
              <w:ind w:left="406"/>
              <w:rPr>
                <w:sz w:val="20"/>
              </w:rPr>
            </w:pPr>
            <w:r>
              <w:rPr>
                <w:sz w:val="20"/>
              </w:rPr>
              <w:t>background material, etc.</w:t>
            </w:r>
          </w:p>
        </w:tc>
      </w:tr>
      <w:tr w:rsidR="007A3AA0" w14:paraId="4C411D79" w14:textId="77777777">
        <w:trPr>
          <w:trHeight w:val="1730"/>
        </w:trPr>
        <w:tc>
          <w:tcPr>
            <w:tcW w:w="1368" w:type="dxa"/>
            <w:vMerge/>
            <w:tcBorders>
              <w:top w:val="nil"/>
            </w:tcBorders>
            <w:shd w:val="clear" w:color="auto" w:fill="F9BE8F"/>
          </w:tcPr>
          <w:p w14:paraId="68146C56" w14:textId="77777777" w:rsidR="007A3AA0" w:rsidRDefault="007A3AA0">
            <w:pPr>
              <w:rPr>
                <w:sz w:val="2"/>
                <w:szCs w:val="2"/>
              </w:rPr>
            </w:pPr>
          </w:p>
        </w:tc>
        <w:tc>
          <w:tcPr>
            <w:tcW w:w="4455" w:type="dxa"/>
          </w:tcPr>
          <w:p w14:paraId="728D1567" w14:textId="77777777" w:rsidR="007A3AA0" w:rsidRDefault="00FE3791">
            <w:pPr>
              <w:pStyle w:val="TableParagraph"/>
              <w:ind w:left="360" w:right="145" w:hanging="269"/>
              <w:rPr>
                <w:sz w:val="20"/>
              </w:rPr>
            </w:pPr>
            <w:r>
              <w:rPr>
                <w:sz w:val="20"/>
              </w:rPr>
              <w:t xml:space="preserve">13.The </w:t>
            </w:r>
            <w:r>
              <w:rPr>
                <w:b/>
                <w:sz w:val="20"/>
              </w:rPr>
              <w:t>syllabus is well organized and easy to navigate</w:t>
            </w:r>
            <w:r>
              <w:rPr>
                <w:sz w:val="20"/>
              </w:rPr>
              <w:t xml:space="preserve">. It is clear that </w:t>
            </w:r>
            <w:r>
              <w:rPr>
                <w:b/>
                <w:sz w:val="20"/>
              </w:rPr>
              <w:t xml:space="preserve">students will need to continually interact with the document </w:t>
            </w:r>
            <w:r>
              <w:rPr>
                <w:sz w:val="20"/>
              </w:rPr>
              <w:t>and the resources it provides throughout the course.</w:t>
            </w:r>
          </w:p>
        </w:tc>
        <w:tc>
          <w:tcPr>
            <w:tcW w:w="4457" w:type="dxa"/>
          </w:tcPr>
          <w:p w14:paraId="297AFB6B" w14:textId="77777777" w:rsidR="007A3AA0" w:rsidRDefault="00FE3791">
            <w:pPr>
              <w:pStyle w:val="TableParagraph"/>
              <w:numPr>
                <w:ilvl w:val="0"/>
                <w:numId w:val="15"/>
              </w:numPr>
              <w:tabs>
                <w:tab w:val="left" w:pos="407"/>
              </w:tabs>
              <w:ind w:right="218"/>
              <w:rPr>
                <w:sz w:val="20"/>
              </w:rPr>
            </w:pPr>
            <w:r>
              <w:rPr>
                <w:sz w:val="20"/>
              </w:rPr>
              <w:t>The document is readable, meaning the organization is clear, whether it contains</w:t>
            </w:r>
            <w:r>
              <w:rPr>
                <w:spacing w:val="-13"/>
                <w:sz w:val="20"/>
              </w:rPr>
              <w:t xml:space="preserve"> </w:t>
            </w:r>
            <w:r>
              <w:rPr>
                <w:sz w:val="20"/>
              </w:rPr>
              <w:t>major section headings or not, and ordered in a way that re-enforces the focus on</w:t>
            </w:r>
            <w:r>
              <w:rPr>
                <w:spacing w:val="-4"/>
                <w:sz w:val="20"/>
              </w:rPr>
              <w:t xml:space="preserve"> </w:t>
            </w:r>
            <w:r>
              <w:rPr>
                <w:sz w:val="20"/>
              </w:rPr>
              <w:t>learning.</w:t>
            </w:r>
          </w:p>
          <w:p w14:paraId="6E0BFA08" w14:textId="77777777" w:rsidR="007A3AA0" w:rsidRDefault="00FE3791">
            <w:pPr>
              <w:pStyle w:val="TableParagraph"/>
              <w:numPr>
                <w:ilvl w:val="0"/>
                <w:numId w:val="15"/>
              </w:numPr>
              <w:tabs>
                <w:tab w:val="left" w:pos="407"/>
              </w:tabs>
              <w:ind w:right="599"/>
              <w:rPr>
                <w:sz w:val="20"/>
              </w:rPr>
            </w:pPr>
            <w:r>
              <w:rPr>
                <w:sz w:val="20"/>
              </w:rPr>
              <w:t>The document clearly requires students</w:t>
            </w:r>
            <w:r>
              <w:rPr>
                <w:spacing w:val="-18"/>
                <w:sz w:val="20"/>
              </w:rPr>
              <w:t xml:space="preserve"> </w:t>
            </w:r>
            <w:r>
              <w:rPr>
                <w:sz w:val="20"/>
              </w:rPr>
              <w:t>to interact with it frequently to get</w:t>
            </w:r>
            <w:r>
              <w:rPr>
                <w:spacing w:val="-8"/>
                <w:sz w:val="20"/>
              </w:rPr>
              <w:t xml:space="preserve"> </w:t>
            </w:r>
            <w:r>
              <w:rPr>
                <w:sz w:val="20"/>
              </w:rPr>
              <w:t>reading</w:t>
            </w:r>
          </w:p>
          <w:p w14:paraId="5C83EDA8" w14:textId="77777777" w:rsidR="007A3AA0" w:rsidRDefault="00FE3791">
            <w:pPr>
              <w:pStyle w:val="TableParagraph"/>
              <w:spacing w:line="224" w:lineRule="exact"/>
              <w:ind w:left="406"/>
              <w:rPr>
                <w:sz w:val="20"/>
              </w:rPr>
            </w:pPr>
            <w:r>
              <w:rPr>
                <w:sz w:val="20"/>
              </w:rPr>
              <w:t>assignments and other information.</w:t>
            </w:r>
          </w:p>
        </w:tc>
      </w:tr>
    </w:tbl>
    <w:p w14:paraId="791483D2" w14:textId="77777777" w:rsidR="007A3AA0" w:rsidRDefault="007A3AA0">
      <w:pPr>
        <w:pStyle w:val="BodyText"/>
        <w:rPr>
          <w:sz w:val="20"/>
        </w:rPr>
      </w:pPr>
    </w:p>
    <w:p w14:paraId="2311F977" w14:textId="77777777" w:rsidR="007A3AA0" w:rsidRDefault="007A3AA0">
      <w:pPr>
        <w:pStyle w:val="BodyText"/>
        <w:spacing w:before="3"/>
        <w:rPr>
          <w:sz w:val="25"/>
        </w:rPr>
      </w:pPr>
    </w:p>
    <w:p w14:paraId="5F6AC273" w14:textId="1E715AFD" w:rsidR="007A3AA0" w:rsidRDefault="007A3AA0" w:rsidP="00CB7DAA">
      <w:pPr>
        <w:spacing w:after="19" w:line="860" w:lineRule="exact"/>
        <w:ind w:left="220"/>
      </w:pPr>
    </w:p>
    <w:sectPr w:rsidR="007A3AA0" w:rsidSect="00CB7DAA">
      <w:pgSz w:w="12240" w:h="15840"/>
      <w:pgMar w:top="1460" w:right="860" w:bottom="880" w:left="86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5A2B" w14:textId="77777777" w:rsidR="00FE3791" w:rsidRDefault="00FE3791">
      <w:r>
        <w:separator/>
      </w:r>
    </w:p>
  </w:endnote>
  <w:endnote w:type="continuationSeparator" w:id="0">
    <w:p w14:paraId="5B41443C" w14:textId="77777777" w:rsidR="00FE3791" w:rsidRDefault="00FE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7E4C" w14:textId="503BC246" w:rsidR="007A3AA0" w:rsidRDefault="00AB618F">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461889CD" wp14:editId="02569FC4">
              <wp:simplePos x="0" y="0"/>
              <wp:positionH relativeFrom="page">
                <wp:posOffset>3525520</wp:posOffset>
              </wp:positionH>
              <wp:positionV relativeFrom="page">
                <wp:posOffset>9459595</wp:posOffset>
              </wp:positionV>
              <wp:extent cx="65786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B4AE0" w14:textId="77777777" w:rsidR="007A3AA0" w:rsidRDefault="00FE3791">
                          <w:pPr>
                            <w:spacing w:line="223" w:lineRule="exact"/>
                            <w:ind w:left="60"/>
                            <w:rPr>
                              <w:sz w:val="20"/>
                            </w:rPr>
                          </w:pPr>
                          <w:r>
                            <w:fldChar w:fldCharType="begin"/>
                          </w:r>
                          <w:r>
                            <w:rPr>
                              <w:sz w:val="20"/>
                            </w:rPr>
                            <w:instrText xml:space="preserve"> PAGE </w:instrText>
                          </w:r>
                          <w:r>
                            <w:fldChar w:fldCharType="separate"/>
                          </w:r>
                          <w:r>
                            <w:t>10</w:t>
                          </w:r>
                          <w:r>
                            <w:fldChar w:fldCharType="end"/>
                          </w:r>
                          <w:r>
                            <w:rPr>
                              <w:sz w:val="20"/>
                            </w:rPr>
                            <w:t xml:space="preserve"> | </w:t>
                          </w:r>
                          <w:r>
                            <w:rPr>
                              <w:color w:val="808080"/>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889CD" id="_x0000_t202" coordsize="21600,21600" o:spt="202" path="m,l,21600r21600,l21600,xe">
              <v:stroke joinstyle="miter"/>
              <v:path gradientshapeok="t" o:connecttype="rect"/>
            </v:shapetype>
            <v:shape id="Text Box 1" o:spid="_x0000_s1026" type="#_x0000_t202" style="position:absolute;margin-left:277.6pt;margin-top:744.85pt;width:51.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" filled="f" stroked="f">
              <v:textbox inset="0,0,0,0">
                <w:txbxContent>
                  <w:p w14:paraId="366B4AE0" w14:textId="77777777" w:rsidR="007A3AA0" w:rsidRDefault="00FE3791">
                    <w:pPr>
                      <w:spacing w:line="223" w:lineRule="exact"/>
                      <w:ind w:left="60"/>
                      <w:rPr>
                        <w:sz w:val="20"/>
                      </w:rPr>
                    </w:pPr>
                    <w:r>
                      <w:fldChar w:fldCharType="begin"/>
                    </w:r>
                    <w:r>
                      <w:rPr>
                        <w:sz w:val="20"/>
                      </w:rPr>
                      <w:instrText xml:space="preserve"> PAGE </w:instrText>
                    </w:r>
                    <w:r>
                      <w:fldChar w:fldCharType="separate"/>
                    </w:r>
                    <w:r>
                      <w:t>10</w:t>
                    </w:r>
                    <w:r>
                      <w:fldChar w:fldCharType="end"/>
                    </w:r>
                    <w:r>
                      <w:rPr>
                        <w:sz w:val="20"/>
                      </w:rPr>
                      <w:t xml:space="preserve"> | </w:t>
                    </w:r>
                    <w:r>
                      <w:rPr>
                        <w:color w:val="808080"/>
                        <w:sz w:val="20"/>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AFDF" w14:textId="77777777" w:rsidR="00FE3791" w:rsidRDefault="00FE3791">
      <w:r>
        <w:separator/>
      </w:r>
    </w:p>
  </w:footnote>
  <w:footnote w:type="continuationSeparator" w:id="0">
    <w:p w14:paraId="4D9B7AF9" w14:textId="77777777" w:rsidR="00FE3791" w:rsidRDefault="00FE3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3BB"/>
    <w:multiLevelType w:val="hybridMultilevel"/>
    <w:tmpl w:val="51DCB52A"/>
    <w:lvl w:ilvl="0" w:tplc="876A7F04">
      <w:numFmt w:val="bullet"/>
      <w:lvlText w:val=""/>
      <w:lvlJc w:val="left"/>
      <w:pPr>
        <w:ind w:left="631" w:hanging="164"/>
      </w:pPr>
      <w:rPr>
        <w:rFonts w:ascii="Symbol" w:eastAsia="Symbol" w:hAnsi="Symbol" w:cs="Symbol" w:hint="default"/>
        <w:w w:val="100"/>
        <w:sz w:val="22"/>
        <w:szCs w:val="22"/>
        <w:lang w:val="en-US" w:eastAsia="en-US" w:bidi="en-US"/>
      </w:rPr>
    </w:lvl>
    <w:lvl w:ilvl="1" w:tplc="4C6AE06C">
      <w:numFmt w:val="bullet"/>
      <w:lvlText w:val="•"/>
      <w:lvlJc w:val="left"/>
      <w:pPr>
        <w:ind w:left="890" w:hanging="164"/>
      </w:pPr>
      <w:rPr>
        <w:rFonts w:hint="default"/>
        <w:lang w:val="en-US" w:eastAsia="en-US" w:bidi="en-US"/>
      </w:rPr>
    </w:lvl>
    <w:lvl w:ilvl="2" w:tplc="36CEDD66">
      <w:numFmt w:val="bullet"/>
      <w:lvlText w:val="•"/>
      <w:lvlJc w:val="left"/>
      <w:pPr>
        <w:ind w:left="1140" w:hanging="164"/>
      </w:pPr>
      <w:rPr>
        <w:rFonts w:hint="default"/>
        <w:lang w:val="en-US" w:eastAsia="en-US" w:bidi="en-US"/>
      </w:rPr>
    </w:lvl>
    <w:lvl w:ilvl="3" w:tplc="2C08B7FA">
      <w:numFmt w:val="bullet"/>
      <w:lvlText w:val="•"/>
      <w:lvlJc w:val="left"/>
      <w:pPr>
        <w:ind w:left="1390" w:hanging="164"/>
      </w:pPr>
      <w:rPr>
        <w:rFonts w:hint="default"/>
        <w:lang w:val="en-US" w:eastAsia="en-US" w:bidi="en-US"/>
      </w:rPr>
    </w:lvl>
    <w:lvl w:ilvl="4" w:tplc="614AEA08">
      <w:numFmt w:val="bullet"/>
      <w:lvlText w:val="•"/>
      <w:lvlJc w:val="left"/>
      <w:pPr>
        <w:ind w:left="1640" w:hanging="164"/>
      </w:pPr>
      <w:rPr>
        <w:rFonts w:hint="default"/>
        <w:lang w:val="en-US" w:eastAsia="en-US" w:bidi="en-US"/>
      </w:rPr>
    </w:lvl>
    <w:lvl w:ilvl="5" w:tplc="BEE60738">
      <w:numFmt w:val="bullet"/>
      <w:lvlText w:val="•"/>
      <w:lvlJc w:val="left"/>
      <w:pPr>
        <w:ind w:left="1891" w:hanging="164"/>
      </w:pPr>
      <w:rPr>
        <w:rFonts w:hint="default"/>
        <w:lang w:val="en-US" w:eastAsia="en-US" w:bidi="en-US"/>
      </w:rPr>
    </w:lvl>
    <w:lvl w:ilvl="6" w:tplc="41DADC7E">
      <w:numFmt w:val="bullet"/>
      <w:lvlText w:val="•"/>
      <w:lvlJc w:val="left"/>
      <w:pPr>
        <w:ind w:left="2141" w:hanging="164"/>
      </w:pPr>
      <w:rPr>
        <w:rFonts w:hint="default"/>
        <w:lang w:val="en-US" w:eastAsia="en-US" w:bidi="en-US"/>
      </w:rPr>
    </w:lvl>
    <w:lvl w:ilvl="7" w:tplc="48E86DE6">
      <w:numFmt w:val="bullet"/>
      <w:lvlText w:val="•"/>
      <w:lvlJc w:val="left"/>
      <w:pPr>
        <w:ind w:left="2391" w:hanging="164"/>
      </w:pPr>
      <w:rPr>
        <w:rFonts w:hint="default"/>
        <w:lang w:val="en-US" w:eastAsia="en-US" w:bidi="en-US"/>
      </w:rPr>
    </w:lvl>
    <w:lvl w:ilvl="8" w:tplc="8B466072">
      <w:numFmt w:val="bullet"/>
      <w:lvlText w:val="•"/>
      <w:lvlJc w:val="left"/>
      <w:pPr>
        <w:ind w:left="2641" w:hanging="164"/>
      </w:pPr>
      <w:rPr>
        <w:rFonts w:hint="default"/>
        <w:lang w:val="en-US" w:eastAsia="en-US" w:bidi="en-US"/>
      </w:rPr>
    </w:lvl>
  </w:abstractNum>
  <w:abstractNum w:abstractNumId="1" w15:restartNumberingAfterBreak="0">
    <w:nsid w:val="0B5A1B15"/>
    <w:multiLevelType w:val="hybridMultilevel"/>
    <w:tmpl w:val="503A29B4"/>
    <w:lvl w:ilvl="0" w:tplc="613CB5D8">
      <w:numFmt w:val="bullet"/>
      <w:lvlText w:val=""/>
      <w:lvlJc w:val="left"/>
      <w:pPr>
        <w:ind w:left="631" w:hanging="164"/>
      </w:pPr>
      <w:rPr>
        <w:rFonts w:hint="default"/>
        <w:w w:val="99"/>
        <w:lang w:val="en-US" w:eastAsia="en-US" w:bidi="en-US"/>
      </w:rPr>
    </w:lvl>
    <w:lvl w:ilvl="1" w:tplc="A11EA56E">
      <w:numFmt w:val="bullet"/>
      <w:lvlText w:val="•"/>
      <w:lvlJc w:val="left"/>
      <w:pPr>
        <w:ind w:left="890" w:hanging="164"/>
      </w:pPr>
      <w:rPr>
        <w:rFonts w:hint="default"/>
        <w:lang w:val="en-US" w:eastAsia="en-US" w:bidi="en-US"/>
      </w:rPr>
    </w:lvl>
    <w:lvl w:ilvl="2" w:tplc="DDDCC09E">
      <w:numFmt w:val="bullet"/>
      <w:lvlText w:val="•"/>
      <w:lvlJc w:val="left"/>
      <w:pPr>
        <w:ind w:left="1140" w:hanging="164"/>
      </w:pPr>
      <w:rPr>
        <w:rFonts w:hint="default"/>
        <w:lang w:val="en-US" w:eastAsia="en-US" w:bidi="en-US"/>
      </w:rPr>
    </w:lvl>
    <w:lvl w:ilvl="3" w:tplc="EF90EC22">
      <w:numFmt w:val="bullet"/>
      <w:lvlText w:val="•"/>
      <w:lvlJc w:val="left"/>
      <w:pPr>
        <w:ind w:left="1390" w:hanging="164"/>
      </w:pPr>
      <w:rPr>
        <w:rFonts w:hint="default"/>
        <w:lang w:val="en-US" w:eastAsia="en-US" w:bidi="en-US"/>
      </w:rPr>
    </w:lvl>
    <w:lvl w:ilvl="4" w:tplc="5B204DB4">
      <w:numFmt w:val="bullet"/>
      <w:lvlText w:val="•"/>
      <w:lvlJc w:val="left"/>
      <w:pPr>
        <w:ind w:left="1640" w:hanging="164"/>
      </w:pPr>
      <w:rPr>
        <w:rFonts w:hint="default"/>
        <w:lang w:val="en-US" w:eastAsia="en-US" w:bidi="en-US"/>
      </w:rPr>
    </w:lvl>
    <w:lvl w:ilvl="5" w:tplc="57943182">
      <w:numFmt w:val="bullet"/>
      <w:lvlText w:val="•"/>
      <w:lvlJc w:val="left"/>
      <w:pPr>
        <w:ind w:left="1891" w:hanging="164"/>
      </w:pPr>
      <w:rPr>
        <w:rFonts w:hint="default"/>
        <w:lang w:val="en-US" w:eastAsia="en-US" w:bidi="en-US"/>
      </w:rPr>
    </w:lvl>
    <w:lvl w:ilvl="6" w:tplc="CCF2F180">
      <w:numFmt w:val="bullet"/>
      <w:lvlText w:val="•"/>
      <w:lvlJc w:val="left"/>
      <w:pPr>
        <w:ind w:left="2141" w:hanging="164"/>
      </w:pPr>
      <w:rPr>
        <w:rFonts w:hint="default"/>
        <w:lang w:val="en-US" w:eastAsia="en-US" w:bidi="en-US"/>
      </w:rPr>
    </w:lvl>
    <w:lvl w:ilvl="7" w:tplc="7700CDAC">
      <w:numFmt w:val="bullet"/>
      <w:lvlText w:val="•"/>
      <w:lvlJc w:val="left"/>
      <w:pPr>
        <w:ind w:left="2391" w:hanging="164"/>
      </w:pPr>
      <w:rPr>
        <w:rFonts w:hint="default"/>
        <w:lang w:val="en-US" w:eastAsia="en-US" w:bidi="en-US"/>
      </w:rPr>
    </w:lvl>
    <w:lvl w:ilvl="8" w:tplc="FE9679F6">
      <w:numFmt w:val="bullet"/>
      <w:lvlText w:val="•"/>
      <w:lvlJc w:val="left"/>
      <w:pPr>
        <w:ind w:left="2641" w:hanging="164"/>
      </w:pPr>
      <w:rPr>
        <w:rFonts w:hint="default"/>
        <w:lang w:val="en-US" w:eastAsia="en-US" w:bidi="en-US"/>
      </w:rPr>
    </w:lvl>
  </w:abstractNum>
  <w:abstractNum w:abstractNumId="2" w15:restartNumberingAfterBreak="0">
    <w:nsid w:val="10F1175B"/>
    <w:multiLevelType w:val="hybridMultilevel"/>
    <w:tmpl w:val="59DA7A56"/>
    <w:lvl w:ilvl="0" w:tplc="B6C077B2">
      <w:numFmt w:val="bullet"/>
      <w:lvlText w:val=""/>
      <w:lvlJc w:val="left"/>
      <w:pPr>
        <w:ind w:left="826" w:hanging="360"/>
      </w:pPr>
      <w:rPr>
        <w:rFonts w:ascii="Symbol" w:eastAsia="Symbol" w:hAnsi="Symbol" w:cs="Symbol" w:hint="default"/>
        <w:w w:val="99"/>
        <w:sz w:val="20"/>
        <w:szCs w:val="20"/>
        <w:lang w:val="en-US" w:eastAsia="en-US" w:bidi="en-US"/>
      </w:rPr>
    </w:lvl>
    <w:lvl w:ilvl="1" w:tplc="5CAA7EFC">
      <w:numFmt w:val="bullet"/>
      <w:lvlText w:val="•"/>
      <w:lvlJc w:val="left"/>
      <w:pPr>
        <w:ind w:left="1173" w:hanging="360"/>
      </w:pPr>
      <w:rPr>
        <w:rFonts w:hint="default"/>
        <w:lang w:val="en-US" w:eastAsia="en-US" w:bidi="en-US"/>
      </w:rPr>
    </w:lvl>
    <w:lvl w:ilvl="2" w:tplc="FAB0D012">
      <w:numFmt w:val="bullet"/>
      <w:lvlText w:val="•"/>
      <w:lvlJc w:val="left"/>
      <w:pPr>
        <w:ind w:left="1527" w:hanging="360"/>
      </w:pPr>
      <w:rPr>
        <w:rFonts w:hint="default"/>
        <w:lang w:val="en-US" w:eastAsia="en-US" w:bidi="en-US"/>
      </w:rPr>
    </w:lvl>
    <w:lvl w:ilvl="3" w:tplc="C942A12E">
      <w:numFmt w:val="bullet"/>
      <w:lvlText w:val="•"/>
      <w:lvlJc w:val="left"/>
      <w:pPr>
        <w:ind w:left="1881" w:hanging="360"/>
      </w:pPr>
      <w:rPr>
        <w:rFonts w:hint="default"/>
        <w:lang w:val="en-US" w:eastAsia="en-US" w:bidi="en-US"/>
      </w:rPr>
    </w:lvl>
    <w:lvl w:ilvl="4" w:tplc="DC1E1056">
      <w:numFmt w:val="bullet"/>
      <w:lvlText w:val="•"/>
      <w:lvlJc w:val="left"/>
      <w:pPr>
        <w:ind w:left="2234" w:hanging="360"/>
      </w:pPr>
      <w:rPr>
        <w:rFonts w:hint="default"/>
        <w:lang w:val="en-US" w:eastAsia="en-US" w:bidi="en-US"/>
      </w:rPr>
    </w:lvl>
    <w:lvl w:ilvl="5" w:tplc="FB14BEE6">
      <w:numFmt w:val="bullet"/>
      <w:lvlText w:val="•"/>
      <w:lvlJc w:val="left"/>
      <w:pPr>
        <w:ind w:left="2588" w:hanging="360"/>
      </w:pPr>
      <w:rPr>
        <w:rFonts w:hint="default"/>
        <w:lang w:val="en-US" w:eastAsia="en-US" w:bidi="en-US"/>
      </w:rPr>
    </w:lvl>
    <w:lvl w:ilvl="6" w:tplc="2BDC02C6">
      <w:numFmt w:val="bullet"/>
      <w:lvlText w:val="•"/>
      <w:lvlJc w:val="left"/>
      <w:pPr>
        <w:ind w:left="2942" w:hanging="360"/>
      </w:pPr>
      <w:rPr>
        <w:rFonts w:hint="default"/>
        <w:lang w:val="en-US" w:eastAsia="en-US" w:bidi="en-US"/>
      </w:rPr>
    </w:lvl>
    <w:lvl w:ilvl="7" w:tplc="D4C661D0">
      <w:numFmt w:val="bullet"/>
      <w:lvlText w:val="•"/>
      <w:lvlJc w:val="left"/>
      <w:pPr>
        <w:ind w:left="3295" w:hanging="360"/>
      </w:pPr>
      <w:rPr>
        <w:rFonts w:hint="default"/>
        <w:lang w:val="en-US" w:eastAsia="en-US" w:bidi="en-US"/>
      </w:rPr>
    </w:lvl>
    <w:lvl w:ilvl="8" w:tplc="F8BE5402">
      <w:numFmt w:val="bullet"/>
      <w:lvlText w:val="•"/>
      <w:lvlJc w:val="left"/>
      <w:pPr>
        <w:ind w:left="3649" w:hanging="360"/>
      </w:pPr>
      <w:rPr>
        <w:rFonts w:hint="default"/>
        <w:lang w:val="en-US" w:eastAsia="en-US" w:bidi="en-US"/>
      </w:rPr>
    </w:lvl>
  </w:abstractNum>
  <w:abstractNum w:abstractNumId="3" w15:restartNumberingAfterBreak="0">
    <w:nsid w:val="13684037"/>
    <w:multiLevelType w:val="hybridMultilevel"/>
    <w:tmpl w:val="5F444098"/>
    <w:lvl w:ilvl="0" w:tplc="8DFC998A">
      <w:numFmt w:val="bullet"/>
      <w:lvlText w:val=""/>
      <w:lvlJc w:val="left"/>
      <w:pPr>
        <w:ind w:left="406" w:hanging="180"/>
      </w:pPr>
      <w:rPr>
        <w:rFonts w:ascii="Symbol" w:eastAsia="Symbol" w:hAnsi="Symbol" w:cs="Symbol" w:hint="default"/>
        <w:w w:val="99"/>
        <w:sz w:val="20"/>
        <w:szCs w:val="20"/>
        <w:lang w:val="en-US" w:eastAsia="en-US" w:bidi="en-US"/>
      </w:rPr>
    </w:lvl>
    <w:lvl w:ilvl="1" w:tplc="D130D330">
      <w:numFmt w:val="bullet"/>
      <w:lvlText w:val="•"/>
      <w:lvlJc w:val="left"/>
      <w:pPr>
        <w:ind w:left="804" w:hanging="180"/>
      </w:pPr>
      <w:rPr>
        <w:rFonts w:hint="default"/>
        <w:lang w:val="en-US" w:eastAsia="en-US" w:bidi="en-US"/>
      </w:rPr>
    </w:lvl>
    <w:lvl w:ilvl="2" w:tplc="5BE84D74">
      <w:numFmt w:val="bullet"/>
      <w:lvlText w:val="•"/>
      <w:lvlJc w:val="left"/>
      <w:pPr>
        <w:ind w:left="1209" w:hanging="180"/>
      </w:pPr>
      <w:rPr>
        <w:rFonts w:hint="default"/>
        <w:lang w:val="en-US" w:eastAsia="en-US" w:bidi="en-US"/>
      </w:rPr>
    </w:lvl>
    <w:lvl w:ilvl="3" w:tplc="CE9A93E8">
      <w:numFmt w:val="bullet"/>
      <w:lvlText w:val="•"/>
      <w:lvlJc w:val="left"/>
      <w:pPr>
        <w:ind w:left="1614" w:hanging="180"/>
      </w:pPr>
      <w:rPr>
        <w:rFonts w:hint="default"/>
        <w:lang w:val="en-US" w:eastAsia="en-US" w:bidi="en-US"/>
      </w:rPr>
    </w:lvl>
    <w:lvl w:ilvl="4" w:tplc="B11CFCE6">
      <w:numFmt w:val="bullet"/>
      <w:lvlText w:val="•"/>
      <w:lvlJc w:val="left"/>
      <w:pPr>
        <w:ind w:left="2018" w:hanging="180"/>
      </w:pPr>
      <w:rPr>
        <w:rFonts w:hint="default"/>
        <w:lang w:val="en-US" w:eastAsia="en-US" w:bidi="en-US"/>
      </w:rPr>
    </w:lvl>
    <w:lvl w:ilvl="5" w:tplc="D0BA255A">
      <w:numFmt w:val="bullet"/>
      <w:lvlText w:val="•"/>
      <w:lvlJc w:val="left"/>
      <w:pPr>
        <w:ind w:left="2423" w:hanging="180"/>
      </w:pPr>
      <w:rPr>
        <w:rFonts w:hint="default"/>
        <w:lang w:val="en-US" w:eastAsia="en-US" w:bidi="en-US"/>
      </w:rPr>
    </w:lvl>
    <w:lvl w:ilvl="6" w:tplc="5728F736">
      <w:numFmt w:val="bullet"/>
      <w:lvlText w:val="•"/>
      <w:lvlJc w:val="left"/>
      <w:pPr>
        <w:ind w:left="2828" w:hanging="180"/>
      </w:pPr>
      <w:rPr>
        <w:rFonts w:hint="default"/>
        <w:lang w:val="en-US" w:eastAsia="en-US" w:bidi="en-US"/>
      </w:rPr>
    </w:lvl>
    <w:lvl w:ilvl="7" w:tplc="87A06A76">
      <w:numFmt w:val="bullet"/>
      <w:lvlText w:val="•"/>
      <w:lvlJc w:val="left"/>
      <w:pPr>
        <w:ind w:left="3232" w:hanging="180"/>
      </w:pPr>
      <w:rPr>
        <w:rFonts w:hint="default"/>
        <w:lang w:val="en-US" w:eastAsia="en-US" w:bidi="en-US"/>
      </w:rPr>
    </w:lvl>
    <w:lvl w:ilvl="8" w:tplc="A8BCCB7E">
      <w:numFmt w:val="bullet"/>
      <w:lvlText w:val="•"/>
      <w:lvlJc w:val="left"/>
      <w:pPr>
        <w:ind w:left="3637" w:hanging="180"/>
      </w:pPr>
      <w:rPr>
        <w:rFonts w:hint="default"/>
        <w:lang w:val="en-US" w:eastAsia="en-US" w:bidi="en-US"/>
      </w:rPr>
    </w:lvl>
  </w:abstractNum>
  <w:abstractNum w:abstractNumId="4" w15:restartNumberingAfterBreak="0">
    <w:nsid w:val="169869E9"/>
    <w:multiLevelType w:val="hybridMultilevel"/>
    <w:tmpl w:val="B5E009D0"/>
    <w:lvl w:ilvl="0" w:tplc="BC9E7D7A">
      <w:numFmt w:val="bullet"/>
      <w:lvlText w:val=""/>
      <w:lvlJc w:val="left"/>
      <w:pPr>
        <w:ind w:left="406" w:hanging="180"/>
      </w:pPr>
      <w:rPr>
        <w:rFonts w:ascii="Symbol" w:eastAsia="Symbol" w:hAnsi="Symbol" w:cs="Symbol" w:hint="default"/>
        <w:w w:val="99"/>
        <w:sz w:val="20"/>
        <w:szCs w:val="20"/>
        <w:lang w:val="en-US" w:eastAsia="en-US" w:bidi="en-US"/>
      </w:rPr>
    </w:lvl>
    <w:lvl w:ilvl="1" w:tplc="42787126">
      <w:numFmt w:val="bullet"/>
      <w:lvlText w:val="•"/>
      <w:lvlJc w:val="left"/>
      <w:pPr>
        <w:ind w:left="804" w:hanging="180"/>
      </w:pPr>
      <w:rPr>
        <w:rFonts w:hint="default"/>
        <w:lang w:val="en-US" w:eastAsia="en-US" w:bidi="en-US"/>
      </w:rPr>
    </w:lvl>
    <w:lvl w:ilvl="2" w:tplc="624C97B8">
      <w:numFmt w:val="bullet"/>
      <w:lvlText w:val="•"/>
      <w:lvlJc w:val="left"/>
      <w:pPr>
        <w:ind w:left="1209" w:hanging="180"/>
      </w:pPr>
      <w:rPr>
        <w:rFonts w:hint="default"/>
        <w:lang w:val="en-US" w:eastAsia="en-US" w:bidi="en-US"/>
      </w:rPr>
    </w:lvl>
    <w:lvl w:ilvl="3" w:tplc="E5466532">
      <w:numFmt w:val="bullet"/>
      <w:lvlText w:val="•"/>
      <w:lvlJc w:val="left"/>
      <w:pPr>
        <w:ind w:left="1614" w:hanging="180"/>
      </w:pPr>
      <w:rPr>
        <w:rFonts w:hint="default"/>
        <w:lang w:val="en-US" w:eastAsia="en-US" w:bidi="en-US"/>
      </w:rPr>
    </w:lvl>
    <w:lvl w:ilvl="4" w:tplc="910AAC7E">
      <w:numFmt w:val="bullet"/>
      <w:lvlText w:val="•"/>
      <w:lvlJc w:val="left"/>
      <w:pPr>
        <w:ind w:left="2018" w:hanging="180"/>
      </w:pPr>
      <w:rPr>
        <w:rFonts w:hint="default"/>
        <w:lang w:val="en-US" w:eastAsia="en-US" w:bidi="en-US"/>
      </w:rPr>
    </w:lvl>
    <w:lvl w:ilvl="5" w:tplc="03402660">
      <w:numFmt w:val="bullet"/>
      <w:lvlText w:val="•"/>
      <w:lvlJc w:val="left"/>
      <w:pPr>
        <w:ind w:left="2423" w:hanging="180"/>
      </w:pPr>
      <w:rPr>
        <w:rFonts w:hint="default"/>
        <w:lang w:val="en-US" w:eastAsia="en-US" w:bidi="en-US"/>
      </w:rPr>
    </w:lvl>
    <w:lvl w:ilvl="6" w:tplc="80EEC1CC">
      <w:numFmt w:val="bullet"/>
      <w:lvlText w:val="•"/>
      <w:lvlJc w:val="left"/>
      <w:pPr>
        <w:ind w:left="2828" w:hanging="180"/>
      </w:pPr>
      <w:rPr>
        <w:rFonts w:hint="default"/>
        <w:lang w:val="en-US" w:eastAsia="en-US" w:bidi="en-US"/>
      </w:rPr>
    </w:lvl>
    <w:lvl w:ilvl="7" w:tplc="55842E8A">
      <w:numFmt w:val="bullet"/>
      <w:lvlText w:val="•"/>
      <w:lvlJc w:val="left"/>
      <w:pPr>
        <w:ind w:left="3232" w:hanging="180"/>
      </w:pPr>
      <w:rPr>
        <w:rFonts w:hint="default"/>
        <w:lang w:val="en-US" w:eastAsia="en-US" w:bidi="en-US"/>
      </w:rPr>
    </w:lvl>
    <w:lvl w:ilvl="8" w:tplc="D514F73C">
      <w:numFmt w:val="bullet"/>
      <w:lvlText w:val="•"/>
      <w:lvlJc w:val="left"/>
      <w:pPr>
        <w:ind w:left="3637" w:hanging="180"/>
      </w:pPr>
      <w:rPr>
        <w:rFonts w:hint="default"/>
        <w:lang w:val="en-US" w:eastAsia="en-US" w:bidi="en-US"/>
      </w:rPr>
    </w:lvl>
  </w:abstractNum>
  <w:abstractNum w:abstractNumId="5" w15:restartNumberingAfterBreak="0">
    <w:nsid w:val="1A2533FD"/>
    <w:multiLevelType w:val="hybridMultilevel"/>
    <w:tmpl w:val="7C56813E"/>
    <w:lvl w:ilvl="0" w:tplc="89F26DA6">
      <w:numFmt w:val="bullet"/>
      <w:lvlText w:val=""/>
      <w:lvlJc w:val="left"/>
      <w:pPr>
        <w:ind w:left="826" w:hanging="360"/>
      </w:pPr>
      <w:rPr>
        <w:rFonts w:ascii="Symbol" w:eastAsia="Symbol" w:hAnsi="Symbol" w:cs="Symbol" w:hint="default"/>
        <w:w w:val="99"/>
        <w:sz w:val="20"/>
        <w:szCs w:val="20"/>
        <w:lang w:val="en-US" w:eastAsia="en-US" w:bidi="en-US"/>
      </w:rPr>
    </w:lvl>
    <w:lvl w:ilvl="1" w:tplc="FB8817C6">
      <w:numFmt w:val="bullet"/>
      <w:lvlText w:val="•"/>
      <w:lvlJc w:val="left"/>
      <w:pPr>
        <w:ind w:left="1173" w:hanging="360"/>
      </w:pPr>
      <w:rPr>
        <w:rFonts w:hint="default"/>
        <w:lang w:val="en-US" w:eastAsia="en-US" w:bidi="en-US"/>
      </w:rPr>
    </w:lvl>
    <w:lvl w:ilvl="2" w:tplc="5E82F86C">
      <w:numFmt w:val="bullet"/>
      <w:lvlText w:val="•"/>
      <w:lvlJc w:val="left"/>
      <w:pPr>
        <w:ind w:left="1527" w:hanging="360"/>
      </w:pPr>
      <w:rPr>
        <w:rFonts w:hint="default"/>
        <w:lang w:val="en-US" w:eastAsia="en-US" w:bidi="en-US"/>
      </w:rPr>
    </w:lvl>
    <w:lvl w:ilvl="3" w:tplc="EEBEB49E">
      <w:numFmt w:val="bullet"/>
      <w:lvlText w:val="•"/>
      <w:lvlJc w:val="left"/>
      <w:pPr>
        <w:ind w:left="1881" w:hanging="360"/>
      </w:pPr>
      <w:rPr>
        <w:rFonts w:hint="default"/>
        <w:lang w:val="en-US" w:eastAsia="en-US" w:bidi="en-US"/>
      </w:rPr>
    </w:lvl>
    <w:lvl w:ilvl="4" w:tplc="9AE6F66A">
      <w:numFmt w:val="bullet"/>
      <w:lvlText w:val="•"/>
      <w:lvlJc w:val="left"/>
      <w:pPr>
        <w:ind w:left="2234" w:hanging="360"/>
      </w:pPr>
      <w:rPr>
        <w:rFonts w:hint="default"/>
        <w:lang w:val="en-US" w:eastAsia="en-US" w:bidi="en-US"/>
      </w:rPr>
    </w:lvl>
    <w:lvl w:ilvl="5" w:tplc="09382D10">
      <w:numFmt w:val="bullet"/>
      <w:lvlText w:val="•"/>
      <w:lvlJc w:val="left"/>
      <w:pPr>
        <w:ind w:left="2588" w:hanging="360"/>
      </w:pPr>
      <w:rPr>
        <w:rFonts w:hint="default"/>
        <w:lang w:val="en-US" w:eastAsia="en-US" w:bidi="en-US"/>
      </w:rPr>
    </w:lvl>
    <w:lvl w:ilvl="6" w:tplc="354639B2">
      <w:numFmt w:val="bullet"/>
      <w:lvlText w:val="•"/>
      <w:lvlJc w:val="left"/>
      <w:pPr>
        <w:ind w:left="2942" w:hanging="360"/>
      </w:pPr>
      <w:rPr>
        <w:rFonts w:hint="default"/>
        <w:lang w:val="en-US" w:eastAsia="en-US" w:bidi="en-US"/>
      </w:rPr>
    </w:lvl>
    <w:lvl w:ilvl="7" w:tplc="B8F29584">
      <w:numFmt w:val="bullet"/>
      <w:lvlText w:val="•"/>
      <w:lvlJc w:val="left"/>
      <w:pPr>
        <w:ind w:left="3295" w:hanging="360"/>
      </w:pPr>
      <w:rPr>
        <w:rFonts w:hint="default"/>
        <w:lang w:val="en-US" w:eastAsia="en-US" w:bidi="en-US"/>
      </w:rPr>
    </w:lvl>
    <w:lvl w:ilvl="8" w:tplc="523E8CBC">
      <w:numFmt w:val="bullet"/>
      <w:lvlText w:val="•"/>
      <w:lvlJc w:val="left"/>
      <w:pPr>
        <w:ind w:left="3649" w:hanging="360"/>
      </w:pPr>
      <w:rPr>
        <w:rFonts w:hint="default"/>
        <w:lang w:val="en-US" w:eastAsia="en-US" w:bidi="en-US"/>
      </w:rPr>
    </w:lvl>
  </w:abstractNum>
  <w:abstractNum w:abstractNumId="6" w15:restartNumberingAfterBreak="0">
    <w:nsid w:val="203012A0"/>
    <w:multiLevelType w:val="hybridMultilevel"/>
    <w:tmpl w:val="5EEAD5AA"/>
    <w:lvl w:ilvl="0" w:tplc="9BE4DF1A">
      <w:numFmt w:val="bullet"/>
      <w:lvlText w:val=""/>
      <w:lvlJc w:val="left"/>
      <w:pPr>
        <w:ind w:left="631" w:hanging="164"/>
      </w:pPr>
      <w:rPr>
        <w:rFonts w:ascii="Symbol" w:eastAsia="Symbol" w:hAnsi="Symbol" w:cs="Symbol" w:hint="default"/>
        <w:w w:val="99"/>
        <w:sz w:val="20"/>
        <w:szCs w:val="20"/>
        <w:lang w:val="en-US" w:eastAsia="en-US" w:bidi="en-US"/>
      </w:rPr>
    </w:lvl>
    <w:lvl w:ilvl="1" w:tplc="6A70D4DA">
      <w:numFmt w:val="bullet"/>
      <w:lvlText w:val="•"/>
      <w:lvlJc w:val="left"/>
      <w:pPr>
        <w:ind w:left="890" w:hanging="164"/>
      </w:pPr>
      <w:rPr>
        <w:rFonts w:hint="default"/>
        <w:lang w:val="en-US" w:eastAsia="en-US" w:bidi="en-US"/>
      </w:rPr>
    </w:lvl>
    <w:lvl w:ilvl="2" w:tplc="6DB67B98">
      <w:numFmt w:val="bullet"/>
      <w:lvlText w:val="•"/>
      <w:lvlJc w:val="left"/>
      <w:pPr>
        <w:ind w:left="1140" w:hanging="164"/>
      </w:pPr>
      <w:rPr>
        <w:rFonts w:hint="default"/>
        <w:lang w:val="en-US" w:eastAsia="en-US" w:bidi="en-US"/>
      </w:rPr>
    </w:lvl>
    <w:lvl w:ilvl="3" w:tplc="EC0ABD6E">
      <w:numFmt w:val="bullet"/>
      <w:lvlText w:val="•"/>
      <w:lvlJc w:val="left"/>
      <w:pPr>
        <w:ind w:left="1390" w:hanging="164"/>
      </w:pPr>
      <w:rPr>
        <w:rFonts w:hint="default"/>
        <w:lang w:val="en-US" w:eastAsia="en-US" w:bidi="en-US"/>
      </w:rPr>
    </w:lvl>
    <w:lvl w:ilvl="4" w:tplc="D3482CC0">
      <w:numFmt w:val="bullet"/>
      <w:lvlText w:val="•"/>
      <w:lvlJc w:val="left"/>
      <w:pPr>
        <w:ind w:left="1640" w:hanging="164"/>
      </w:pPr>
      <w:rPr>
        <w:rFonts w:hint="default"/>
        <w:lang w:val="en-US" w:eastAsia="en-US" w:bidi="en-US"/>
      </w:rPr>
    </w:lvl>
    <w:lvl w:ilvl="5" w:tplc="1DBE75C2">
      <w:numFmt w:val="bullet"/>
      <w:lvlText w:val="•"/>
      <w:lvlJc w:val="left"/>
      <w:pPr>
        <w:ind w:left="1891" w:hanging="164"/>
      </w:pPr>
      <w:rPr>
        <w:rFonts w:hint="default"/>
        <w:lang w:val="en-US" w:eastAsia="en-US" w:bidi="en-US"/>
      </w:rPr>
    </w:lvl>
    <w:lvl w:ilvl="6" w:tplc="34E813CE">
      <w:numFmt w:val="bullet"/>
      <w:lvlText w:val="•"/>
      <w:lvlJc w:val="left"/>
      <w:pPr>
        <w:ind w:left="2141" w:hanging="164"/>
      </w:pPr>
      <w:rPr>
        <w:rFonts w:hint="default"/>
        <w:lang w:val="en-US" w:eastAsia="en-US" w:bidi="en-US"/>
      </w:rPr>
    </w:lvl>
    <w:lvl w:ilvl="7" w:tplc="30ACA1F2">
      <w:numFmt w:val="bullet"/>
      <w:lvlText w:val="•"/>
      <w:lvlJc w:val="left"/>
      <w:pPr>
        <w:ind w:left="2391" w:hanging="164"/>
      </w:pPr>
      <w:rPr>
        <w:rFonts w:hint="default"/>
        <w:lang w:val="en-US" w:eastAsia="en-US" w:bidi="en-US"/>
      </w:rPr>
    </w:lvl>
    <w:lvl w:ilvl="8" w:tplc="2C44755C">
      <w:numFmt w:val="bullet"/>
      <w:lvlText w:val="•"/>
      <w:lvlJc w:val="left"/>
      <w:pPr>
        <w:ind w:left="2641" w:hanging="164"/>
      </w:pPr>
      <w:rPr>
        <w:rFonts w:hint="default"/>
        <w:lang w:val="en-US" w:eastAsia="en-US" w:bidi="en-US"/>
      </w:rPr>
    </w:lvl>
  </w:abstractNum>
  <w:abstractNum w:abstractNumId="7" w15:restartNumberingAfterBreak="0">
    <w:nsid w:val="21056843"/>
    <w:multiLevelType w:val="hybridMultilevel"/>
    <w:tmpl w:val="62E8EE62"/>
    <w:lvl w:ilvl="0" w:tplc="D61EFAA0">
      <w:numFmt w:val="bullet"/>
      <w:lvlText w:val=""/>
      <w:lvlJc w:val="left"/>
      <w:pPr>
        <w:ind w:left="404" w:hanging="180"/>
      </w:pPr>
      <w:rPr>
        <w:rFonts w:ascii="Symbol" w:eastAsia="Symbol" w:hAnsi="Symbol" w:cs="Symbol" w:hint="default"/>
        <w:w w:val="99"/>
        <w:sz w:val="20"/>
        <w:szCs w:val="20"/>
        <w:lang w:val="en-US" w:eastAsia="en-US" w:bidi="en-US"/>
      </w:rPr>
    </w:lvl>
    <w:lvl w:ilvl="1" w:tplc="70D0529E">
      <w:numFmt w:val="bullet"/>
      <w:lvlText w:val="•"/>
      <w:lvlJc w:val="left"/>
      <w:pPr>
        <w:ind w:left="804" w:hanging="180"/>
      </w:pPr>
      <w:rPr>
        <w:rFonts w:hint="default"/>
        <w:lang w:val="en-US" w:eastAsia="en-US" w:bidi="en-US"/>
      </w:rPr>
    </w:lvl>
    <w:lvl w:ilvl="2" w:tplc="08A87C02">
      <w:numFmt w:val="bullet"/>
      <w:lvlText w:val="•"/>
      <w:lvlJc w:val="left"/>
      <w:pPr>
        <w:ind w:left="1209" w:hanging="180"/>
      </w:pPr>
      <w:rPr>
        <w:rFonts w:hint="default"/>
        <w:lang w:val="en-US" w:eastAsia="en-US" w:bidi="en-US"/>
      </w:rPr>
    </w:lvl>
    <w:lvl w:ilvl="3" w:tplc="ECCCF150">
      <w:numFmt w:val="bullet"/>
      <w:lvlText w:val="•"/>
      <w:lvlJc w:val="left"/>
      <w:pPr>
        <w:ind w:left="1614" w:hanging="180"/>
      </w:pPr>
      <w:rPr>
        <w:rFonts w:hint="default"/>
        <w:lang w:val="en-US" w:eastAsia="en-US" w:bidi="en-US"/>
      </w:rPr>
    </w:lvl>
    <w:lvl w:ilvl="4" w:tplc="20F81FB6">
      <w:numFmt w:val="bullet"/>
      <w:lvlText w:val="•"/>
      <w:lvlJc w:val="left"/>
      <w:pPr>
        <w:ind w:left="2019" w:hanging="180"/>
      </w:pPr>
      <w:rPr>
        <w:rFonts w:hint="default"/>
        <w:lang w:val="en-US" w:eastAsia="en-US" w:bidi="en-US"/>
      </w:rPr>
    </w:lvl>
    <w:lvl w:ilvl="5" w:tplc="135044D0">
      <w:numFmt w:val="bullet"/>
      <w:lvlText w:val="•"/>
      <w:lvlJc w:val="left"/>
      <w:pPr>
        <w:ind w:left="2424" w:hanging="180"/>
      </w:pPr>
      <w:rPr>
        <w:rFonts w:hint="default"/>
        <w:lang w:val="en-US" w:eastAsia="en-US" w:bidi="en-US"/>
      </w:rPr>
    </w:lvl>
    <w:lvl w:ilvl="6" w:tplc="6F06A0B2">
      <w:numFmt w:val="bullet"/>
      <w:lvlText w:val="•"/>
      <w:lvlJc w:val="left"/>
      <w:pPr>
        <w:ind w:left="2828" w:hanging="180"/>
      </w:pPr>
      <w:rPr>
        <w:rFonts w:hint="default"/>
        <w:lang w:val="en-US" w:eastAsia="en-US" w:bidi="en-US"/>
      </w:rPr>
    </w:lvl>
    <w:lvl w:ilvl="7" w:tplc="715EB5A4">
      <w:numFmt w:val="bullet"/>
      <w:lvlText w:val="•"/>
      <w:lvlJc w:val="left"/>
      <w:pPr>
        <w:ind w:left="3233" w:hanging="180"/>
      </w:pPr>
      <w:rPr>
        <w:rFonts w:hint="default"/>
        <w:lang w:val="en-US" w:eastAsia="en-US" w:bidi="en-US"/>
      </w:rPr>
    </w:lvl>
    <w:lvl w:ilvl="8" w:tplc="EA16FE86">
      <w:numFmt w:val="bullet"/>
      <w:lvlText w:val="•"/>
      <w:lvlJc w:val="left"/>
      <w:pPr>
        <w:ind w:left="3638" w:hanging="180"/>
      </w:pPr>
      <w:rPr>
        <w:rFonts w:hint="default"/>
        <w:lang w:val="en-US" w:eastAsia="en-US" w:bidi="en-US"/>
      </w:rPr>
    </w:lvl>
  </w:abstractNum>
  <w:abstractNum w:abstractNumId="8" w15:restartNumberingAfterBreak="0">
    <w:nsid w:val="221A03D8"/>
    <w:multiLevelType w:val="hybridMultilevel"/>
    <w:tmpl w:val="3316595E"/>
    <w:lvl w:ilvl="0" w:tplc="E4F8B97C">
      <w:numFmt w:val="bullet"/>
      <w:lvlText w:val=""/>
      <w:lvlJc w:val="left"/>
      <w:pPr>
        <w:ind w:left="406" w:hanging="180"/>
      </w:pPr>
      <w:rPr>
        <w:rFonts w:ascii="Symbol" w:eastAsia="Symbol" w:hAnsi="Symbol" w:cs="Symbol" w:hint="default"/>
        <w:w w:val="99"/>
        <w:sz w:val="20"/>
        <w:szCs w:val="20"/>
        <w:lang w:val="en-US" w:eastAsia="en-US" w:bidi="en-US"/>
      </w:rPr>
    </w:lvl>
    <w:lvl w:ilvl="1" w:tplc="77FA1E80">
      <w:numFmt w:val="bullet"/>
      <w:lvlText w:val="•"/>
      <w:lvlJc w:val="left"/>
      <w:pPr>
        <w:ind w:left="804" w:hanging="180"/>
      </w:pPr>
      <w:rPr>
        <w:rFonts w:hint="default"/>
        <w:lang w:val="en-US" w:eastAsia="en-US" w:bidi="en-US"/>
      </w:rPr>
    </w:lvl>
    <w:lvl w:ilvl="2" w:tplc="763EA7B8">
      <w:numFmt w:val="bullet"/>
      <w:lvlText w:val="•"/>
      <w:lvlJc w:val="left"/>
      <w:pPr>
        <w:ind w:left="1209" w:hanging="180"/>
      </w:pPr>
      <w:rPr>
        <w:rFonts w:hint="default"/>
        <w:lang w:val="en-US" w:eastAsia="en-US" w:bidi="en-US"/>
      </w:rPr>
    </w:lvl>
    <w:lvl w:ilvl="3" w:tplc="B1FA7AD0">
      <w:numFmt w:val="bullet"/>
      <w:lvlText w:val="•"/>
      <w:lvlJc w:val="left"/>
      <w:pPr>
        <w:ind w:left="1614" w:hanging="180"/>
      </w:pPr>
      <w:rPr>
        <w:rFonts w:hint="default"/>
        <w:lang w:val="en-US" w:eastAsia="en-US" w:bidi="en-US"/>
      </w:rPr>
    </w:lvl>
    <w:lvl w:ilvl="4" w:tplc="1834DFC2">
      <w:numFmt w:val="bullet"/>
      <w:lvlText w:val="•"/>
      <w:lvlJc w:val="left"/>
      <w:pPr>
        <w:ind w:left="2018" w:hanging="180"/>
      </w:pPr>
      <w:rPr>
        <w:rFonts w:hint="default"/>
        <w:lang w:val="en-US" w:eastAsia="en-US" w:bidi="en-US"/>
      </w:rPr>
    </w:lvl>
    <w:lvl w:ilvl="5" w:tplc="CAB07D7E">
      <w:numFmt w:val="bullet"/>
      <w:lvlText w:val="•"/>
      <w:lvlJc w:val="left"/>
      <w:pPr>
        <w:ind w:left="2423" w:hanging="180"/>
      </w:pPr>
      <w:rPr>
        <w:rFonts w:hint="default"/>
        <w:lang w:val="en-US" w:eastAsia="en-US" w:bidi="en-US"/>
      </w:rPr>
    </w:lvl>
    <w:lvl w:ilvl="6" w:tplc="DA6AA290">
      <w:numFmt w:val="bullet"/>
      <w:lvlText w:val="•"/>
      <w:lvlJc w:val="left"/>
      <w:pPr>
        <w:ind w:left="2828" w:hanging="180"/>
      </w:pPr>
      <w:rPr>
        <w:rFonts w:hint="default"/>
        <w:lang w:val="en-US" w:eastAsia="en-US" w:bidi="en-US"/>
      </w:rPr>
    </w:lvl>
    <w:lvl w:ilvl="7" w:tplc="213AFB30">
      <w:numFmt w:val="bullet"/>
      <w:lvlText w:val="•"/>
      <w:lvlJc w:val="left"/>
      <w:pPr>
        <w:ind w:left="3232" w:hanging="180"/>
      </w:pPr>
      <w:rPr>
        <w:rFonts w:hint="default"/>
        <w:lang w:val="en-US" w:eastAsia="en-US" w:bidi="en-US"/>
      </w:rPr>
    </w:lvl>
    <w:lvl w:ilvl="8" w:tplc="23FE258A">
      <w:numFmt w:val="bullet"/>
      <w:lvlText w:val="•"/>
      <w:lvlJc w:val="left"/>
      <w:pPr>
        <w:ind w:left="3637" w:hanging="180"/>
      </w:pPr>
      <w:rPr>
        <w:rFonts w:hint="default"/>
        <w:lang w:val="en-US" w:eastAsia="en-US" w:bidi="en-US"/>
      </w:rPr>
    </w:lvl>
  </w:abstractNum>
  <w:abstractNum w:abstractNumId="9" w15:restartNumberingAfterBreak="0">
    <w:nsid w:val="261369A9"/>
    <w:multiLevelType w:val="hybridMultilevel"/>
    <w:tmpl w:val="A9A6F6EC"/>
    <w:lvl w:ilvl="0" w:tplc="6CA0CB52">
      <w:numFmt w:val="bullet"/>
      <w:lvlText w:val=""/>
      <w:lvlJc w:val="left"/>
      <w:pPr>
        <w:ind w:left="451" w:hanging="164"/>
      </w:pPr>
      <w:rPr>
        <w:rFonts w:ascii="Symbol" w:eastAsia="Symbol" w:hAnsi="Symbol" w:cs="Symbol" w:hint="default"/>
        <w:w w:val="100"/>
        <w:sz w:val="22"/>
        <w:szCs w:val="22"/>
        <w:lang w:val="en-US" w:eastAsia="en-US" w:bidi="en-US"/>
      </w:rPr>
    </w:lvl>
    <w:lvl w:ilvl="1" w:tplc="B262EBBC">
      <w:numFmt w:val="bullet"/>
      <w:lvlText w:val="•"/>
      <w:lvlJc w:val="left"/>
      <w:pPr>
        <w:ind w:left="728" w:hanging="164"/>
      </w:pPr>
      <w:rPr>
        <w:rFonts w:hint="default"/>
        <w:lang w:val="en-US" w:eastAsia="en-US" w:bidi="en-US"/>
      </w:rPr>
    </w:lvl>
    <w:lvl w:ilvl="2" w:tplc="49DAB842">
      <w:numFmt w:val="bullet"/>
      <w:lvlText w:val="•"/>
      <w:lvlJc w:val="left"/>
      <w:pPr>
        <w:ind w:left="996" w:hanging="164"/>
      </w:pPr>
      <w:rPr>
        <w:rFonts w:hint="default"/>
        <w:lang w:val="en-US" w:eastAsia="en-US" w:bidi="en-US"/>
      </w:rPr>
    </w:lvl>
    <w:lvl w:ilvl="3" w:tplc="37E018D8">
      <w:numFmt w:val="bullet"/>
      <w:lvlText w:val="•"/>
      <w:lvlJc w:val="left"/>
      <w:pPr>
        <w:ind w:left="1264" w:hanging="164"/>
      </w:pPr>
      <w:rPr>
        <w:rFonts w:hint="default"/>
        <w:lang w:val="en-US" w:eastAsia="en-US" w:bidi="en-US"/>
      </w:rPr>
    </w:lvl>
    <w:lvl w:ilvl="4" w:tplc="8652627A">
      <w:numFmt w:val="bullet"/>
      <w:lvlText w:val="•"/>
      <w:lvlJc w:val="left"/>
      <w:pPr>
        <w:ind w:left="1532" w:hanging="164"/>
      </w:pPr>
      <w:rPr>
        <w:rFonts w:hint="default"/>
        <w:lang w:val="en-US" w:eastAsia="en-US" w:bidi="en-US"/>
      </w:rPr>
    </w:lvl>
    <w:lvl w:ilvl="5" w:tplc="51C4340C">
      <w:numFmt w:val="bullet"/>
      <w:lvlText w:val="•"/>
      <w:lvlJc w:val="left"/>
      <w:pPr>
        <w:ind w:left="1801" w:hanging="164"/>
      </w:pPr>
      <w:rPr>
        <w:rFonts w:hint="default"/>
        <w:lang w:val="en-US" w:eastAsia="en-US" w:bidi="en-US"/>
      </w:rPr>
    </w:lvl>
    <w:lvl w:ilvl="6" w:tplc="FE7C7D54">
      <w:numFmt w:val="bullet"/>
      <w:lvlText w:val="•"/>
      <w:lvlJc w:val="left"/>
      <w:pPr>
        <w:ind w:left="2069" w:hanging="164"/>
      </w:pPr>
      <w:rPr>
        <w:rFonts w:hint="default"/>
        <w:lang w:val="en-US" w:eastAsia="en-US" w:bidi="en-US"/>
      </w:rPr>
    </w:lvl>
    <w:lvl w:ilvl="7" w:tplc="8B6E96C0">
      <w:numFmt w:val="bullet"/>
      <w:lvlText w:val="•"/>
      <w:lvlJc w:val="left"/>
      <w:pPr>
        <w:ind w:left="2337" w:hanging="164"/>
      </w:pPr>
      <w:rPr>
        <w:rFonts w:hint="default"/>
        <w:lang w:val="en-US" w:eastAsia="en-US" w:bidi="en-US"/>
      </w:rPr>
    </w:lvl>
    <w:lvl w:ilvl="8" w:tplc="C602BB34">
      <w:numFmt w:val="bullet"/>
      <w:lvlText w:val="•"/>
      <w:lvlJc w:val="left"/>
      <w:pPr>
        <w:ind w:left="2605" w:hanging="164"/>
      </w:pPr>
      <w:rPr>
        <w:rFonts w:hint="default"/>
        <w:lang w:val="en-US" w:eastAsia="en-US" w:bidi="en-US"/>
      </w:rPr>
    </w:lvl>
  </w:abstractNum>
  <w:abstractNum w:abstractNumId="10" w15:restartNumberingAfterBreak="0">
    <w:nsid w:val="274B12A4"/>
    <w:multiLevelType w:val="hybridMultilevel"/>
    <w:tmpl w:val="85BE486C"/>
    <w:lvl w:ilvl="0" w:tplc="B7A8550C">
      <w:numFmt w:val="bullet"/>
      <w:lvlText w:val=""/>
      <w:lvlJc w:val="left"/>
      <w:pPr>
        <w:ind w:left="405" w:hanging="180"/>
      </w:pPr>
      <w:rPr>
        <w:rFonts w:ascii="Symbol" w:eastAsia="Symbol" w:hAnsi="Symbol" w:cs="Symbol" w:hint="default"/>
        <w:w w:val="99"/>
        <w:sz w:val="20"/>
        <w:szCs w:val="20"/>
        <w:lang w:val="en-US" w:eastAsia="en-US" w:bidi="en-US"/>
      </w:rPr>
    </w:lvl>
    <w:lvl w:ilvl="1" w:tplc="378E9342">
      <w:numFmt w:val="bullet"/>
      <w:lvlText w:val="•"/>
      <w:lvlJc w:val="left"/>
      <w:pPr>
        <w:ind w:left="804" w:hanging="180"/>
      </w:pPr>
      <w:rPr>
        <w:rFonts w:hint="default"/>
        <w:lang w:val="en-US" w:eastAsia="en-US" w:bidi="en-US"/>
      </w:rPr>
    </w:lvl>
    <w:lvl w:ilvl="2" w:tplc="CFD25308">
      <w:numFmt w:val="bullet"/>
      <w:lvlText w:val="•"/>
      <w:lvlJc w:val="left"/>
      <w:pPr>
        <w:ind w:left="1209" w:hanging="180"/>
      </w:pPr>
      <w:rPr>
        <w:rFonts w:hint="default"/>
        <w:lang w:val="en-US" w:eastAsia="en-US" w:bidi="en-US"/>
      </w:rPr>
    </w:lvl>
    <w:lvl w:ilvl="3" w:tplc="E646CF04">
      <w:numFmt w:val="bullet"/>
      <w:lvlText w:val="•"/>
      <w:lvlJc w:val="left"/>
      <w:pPr>
        <w:ind w:left="1614" w:hanging="180"/>
      </w:pPr>
      <w:rPr>
        <w:rFonts w:hint="default"/>
        <w:lang w:val="en-US" w:eastAsia="en-US" w:bidi="en-US"/>
      </w:rPr>
    </w:lvl>
    <w:lvl w:ilvl="4" w:tplc="581239F4">
      <w:numFmt w:val="bullet"/>
      <w:lvlText w:val="•"/>
      <w:lvlJc w:val="left"/>
      <w:pPr>
        <w:ind w:left="2019" w:hanging="180"/>
      </w:pPr>
      <w:rPr>
        <w:rFonts w:hint="default"/>
        <w:lang w:val="en-US" w:eastAsia="en-US" w:bidi="en-US"/>
      </w:rPr>
    </w:lvl>
    <w:lvl w:ilvl="5" w:tplc="AA74C276">
      <w:numFmt w:val="bullet"/>
      <w:lvlText w:val="•"/>
      <w:lvlJc w:val="left"/>
      <w:pPr>
        <w:ind w:left="2424" w:hanging="180"/>
      </w:pPr>
      <w:rPr>
        <w:rFonts w:hint="default"/>
        <w:lang w:val="en-US" w:eastAsia="en-US" w:bidi="en-US"/>
      </w:rPr>
    </w:lvl>
    <w:lvl w:ilvl="6" w:tplc="AEEE6FAA">
      <w:numFmt w:val="bullet"/>
      <w:lvlText w:val="•"/>
      <w:lvlJc w:val="left"/>
      <w:pPr>
        <w:ind w:left="2828" w:hanging="180"/>
      </w:pPr>
      <w:rPr>
        <w:rFonts w:hint="default"/>
        <w:lang w:val="en-US" w:eastAsia="en-US" w:bidi="en-US"/>
      </w:rPr>
    </w:lvl>
    <w:lvl w:ilvl="7" w:tplc="664E562E">
      <w:numFmt w:val="bullet"/>
      <w:lvlText w:val="•"/>
      <w:lvlJc w:val="left"/>
      <w:pPr>
        <w:ind w:left="3233" w:hanging="180"/>
      </w:pPr>
      <w:rPr>
        <w:rFonts w:hint="default"/>
        <w:lang w:val="en-US" w:eastAsia="en-US" w:bidi="en-US"/>
      </w:rPr>
    </w:lvl>
    <w:lvl w:ilvl="8" w:tplc="B6601378">
      <w:numFmt w:val="bullet"/>
      <w:lvlText w:val="•"/>
      <w:lvlJc w:val="left"/>
      <w:pPr>
        <w:ind w:left="3638" w:hanging="180"/>
      </w:pPr>
      <w:rPr>
        <w:rFonts w:hint="default"/>
        <w:lang w:val="en-US" w:eastAsia="en-US" w:bidi="en-US"/>
      </w:rPr>
    </w:lvl>
  </w:abstractNum>
  <w:abstractNum w:abstractNumId="11" w15:restartNumberingAfterBreak="0">
    <w:nsid w:val="278A1965"/>
    <w:multiLevelType w:val="hybridMultilevel"/>
    <w:tmpl w:val="D72A126A"/>
    <w:lvl w:ilvl="0" w:tplc="BDAE47CA">
      <w:numFmt w:val="bullet"/>
      <w:lvlText w:val=""/>
      <w:lvlJc w:val="left"/>
      <w:pPr>
        <w:ind w:left="631" w:hanging="164"/>
      </w:pPr>
      <w:rPr>
        <w:rFonts w:ascii="Symbol" w:eastAsia="Symbol" w:hAnsi="Symbol" w:cs="Symbol" w:hint="default"/>
        <w:w w:val="100"/>
        <w:sz w:val="22"/>
        <w:szCs w:val="22"/>
        <w:lang w:val="en-US" w:eastAsia="en-US" w:bidi="en-US"/>
      </w:rPr>
    </w:lvl>
    <w:lvl w:ilvl="1" w:tplc="75C2F480">
      <w:numFmt w:val="bullet"/>
      <w:lvlText w:val="•"/>
      <w:lvlJc w:val="left"/>
      <w:pPr>
        <w:ind w:left="890" w:hanging="164"/>
      </w:pPr>
      <w:rPr>
        <w:rFonts w:hint="default"/>
        <w:lang w:val="en-US" w:eastAsia="en-US" w:bidi="en-US"/>
      </w:rPr>
    </w:lvl>
    <w:lvl w:ilvl="2" w:tplc="9A52EBFA">
      <w:numFmt w:val="bullet"/>
      <w:lvlText w:val="•"/>
      <w:lvlJc w:val="left"/>
      <w:pPr>
        <w:ind w:left="1140" w:hanging="164"/>
      </w:pPr>
      <w:rPr>
        <w:rFonts w:hint="default"/>
        <w:lang w:val="en-US" w:eastAsia="en-US" w:bidi="en-US"/>
      </w:rPr>
    </w:lvl>
    <w:lvl w:ilvl="3" w:tplc="86D2B9EE">
      <w:numFmt w:val="bullet"/>
      <w:lvlText w:val="•"/>
      <w:lvlJc w:val="left"/>
      <w:pPr>
        <w:ind w:left="1390" w:hanging="164"/>
      </w:pPr>
      <w:rPr>
        <w:rFonts w:hint="default"/>
        <w:lang w:val="en-US" w:eastAsia="en-US" w:bidi="en-US"/>
      </w:rPr>
    </w:lvl>
    <w:lvl w:ilvl="4" w:tplc="626C28E8">
      <w:numFmt w:val="bullet"/>
      <w:lvlText w:val="•"/>
      <w:lvlJc w:val="left"/>
      <w:pPr>
        <w:ind w:left="1640" w:hanging="164"/>
      </w:pPr>
      <w:rPr>
        <w:rFonts w:hint="default"/>
        <w:lang w:val="en-US" w:eastAsia="en-US" w:bidi="en-US"/>
      </w:rPr>
    </w:lvl>
    <w:lvl w:ilvl="5" w:tplc="CC14D28A">
      <w:numFmt w:val="bullet"/>
      <w:lvlText w:val="•"/>
      <w:lvlJc w:val="left"/>
      <w:pPr>
        <w:ind w:left="1891" w:hanging="164"/>
      </w:pPr>
      <w:rPr>
        <w:rFonts w:hint="default"/>
        <w:lang w:val="en-US" w:eastAsia="en-US" w:bidi="en-US"/>
      </w:rPr>
    </w:lvl>
    <w:lvl w:ilvl="6" w:tplc="B5E0F816">
      <w:numFmt w:val="bullet"/>
      <w:lvlText w:val="•"/>
      <w:lvlJc w:val="left"/>
      <w:pPr>
        <w:ind w:left="2141" w:hanging="164"/>
      </w:pPr>
      <w:rPr>
        <w:rFonts w:hint="default"/>
        <w:lang w:val="en-US" w:eastAsia="en-US" w:bidi="en-US"/>
      </w:rPr>
    </w:lvl>
    <w:lvl w:ilvl="7" w:tplc="0CE4F37E">
      <w:numFmt w:val="bullet"/>
      <w:lvlText w:val="•"/>
      <w:lvlJc w:val="left"/>
      <w:pPr>
        <w:ind w:left="2391" w:hanging="164"/>
      </w:pPr>
      <w:rPr>
        <w:rFonts w:hint="default"/>
        <w:lang w:val="en-US" w:eastAsia="en-US" w:bidi="en-US"/>
      </w:rPr>
    </w:lvl>
    <w:lvl w:ilvl="8" w:tplc="D0CE273E">
      <w:numFmt w:val="bullet"/>
      <w:lvlText w:val="•"/>
      <w:lvlJc w:val="left"/>
      <w:pPr>
        <w:ind w:left="2641" w:hanging="164"/>
      </w:pPr>
      <w:rPr>
        <w:rFonts w:hint="default"/>
        <w:lang w:val="en-US" w:eastAsia="en-US" w:bidi="en-US"/>
      </w:rPr>
    </w:lvl>
  </w:abstractNum>
  <w:abstractNum w:abstractNumId="12" w15:restartNumberingAfterBreak="0">
    <w:nsid w:val="29961216"/>
    <w:multiLevelType w:val="hybridMultilevel"/>
    <w:tmpl w:val="2D2AFECE"/>
    <w:lvl w:ilvl="0" w:tplc="B922FE3E">
      <w:numFmt w:val="bullet"/>
      <w:lvlText w:val=""/>
      <w:lvlJc w:val="left"/>
      <w:pPr>
        <w:ind w:left="405" w:hanging="180"/>
      </w:pPr>
      <w:rPr>
        <w:rFonts w:ascii="Symbol" w:eastAsia="Symbol" w:hAnsi="Symbol" w:cs="Symbol" w:hint="default"/>
        <w:w w:val="99"/>
        <w:sz w:val="20"/>
        <w:szCs w:val="20"/>
        <w:lang w:val="en-US" w:eastAsia="en-US" w:bidi="en-US"/>
      </w:rPr>
    </w:lvl>
    <w:lvl w:ilvl="1" w:tplc="3BA48652">
      <w:numFmt w:val="bullet"/>
      <w:lvlText w:val="•"/>
      <w:lvlJc w:val="left"/>
      <w:pPr>
        <w:ind w:left="804" w:hanging="180"/>
      </w:pPr>
      <w:rPr>
        <w:rFonts w:hint="default"/>
        <w:lang w:val="en-US" w:eastAsia="en-US" w:bidi="en-US"/>
      </w:rPr>
    </w:lvl>
    <w:lvl w:ilvl="2" w:tplc="7D36FAC2">
      <w:numFmt w:val="bullet"/>
      <w:lvlText w:val="•"/>
      <w:lvlJc w:val="left"/>
      <w:pPr>
        <w:ind w:left="1209" w:hanging="180"/>
      </w:pPr>
      <w:rPr>
        <w:rFonts w:hint="default"/>
        <w:lang w:val="en-US" w:eastAsia="en-US" w:bidi="en-US"/>
      </w:rPr>
    </w:lvl>
    <w:lvl w:ilvl="3" w:tplc="9B36D83E">
      <w:numFmt w:val="bullet"/>
      <w:lvlText w:val="•"/>
      <w:lvlJc w:val="left"/>
      <w:pPr>
        <w:ind w:left="1614" w:hanging="180"/>
      </w:pPr>
      <w:rPr>
        <w:rFonts w:hint="default"/>
        <w:lang w:val="en-US" w:eastAsia="en-US" w:bidi="en-US"/>
      </w:rPr>
    </w:lvl>
    <w:lvl w:ilvl="4" w:tplc="4FC4853C">
      <w:numFmt w:val="bullet"/>
      <w:lvlText w:val="•"/>
      <w:lvlJc w:val="left"/>
      <w:pPr>
        <w:ind w:left="2019" w:hanging="180"/>
      </w:pPr>
      <w:rPr>
        <w:rFonts w:hint="default"/>
        <w:lang w:val="en-US" w:eastAsia="en-US" w:bidi="en-US"/>
      </w:rPr>
    </w:lvl>
    <w:lvl w:ilvl="5" w:tplc="B426BFEE">
      <w:numFmt w:val="bullet"/>
      <w:lvlText w:val="•"/>
      <w:lvlJc w:val="left"/>
      <w:pPr>
        <w:ind w:left="2424" w:hanging="180"/>
      </w:pPr>
      <w:rPr>
        <w:rFonts w:hint="default"/>
        <w:lang w:val="en-US" w:eastAsia="en-US" w:bidi="en-US"/>
      </w:rPr>
    </w:lvl>
    <w:lvl w:ilvl="6" w:tplc="818EB7A6">
      <w:numFmt w:val="bullet"/>
      <w:lvlText w:val="•"/>
      <w:lvlJc w:val="left"/>
      <w:pPr>
        <w:ind w:left="2828" w:hanging="180"/>
      </w:pPr>
      <w:rPr>
        <w:rFonts w:hint="default"/>
        <w:lang w:val="en-US" w:eastAsia="en-US" w:bidi="en-US"/>
      </w:rPr>
    </w:lvl>
    <w:lvl w:ilvl="7" w:tplc="E79CF916">
      <w:numFmt w:val="bullet"/>
      <w:lvlText w:val="•"/>
      <w:lvlJc w:val="left"/>
      <w:pPr>
        <w:ind w:left="3233" w:hanging="180"/>
      </w:pPr>
      <w:rPr>
        <w:rFonts w:hint="default"/>
        <w:lang w:val="en-US" w:eastAsia="en-US" w:bidi="en-US"/>
      </w:rPr>
    </w:lvl>
    <w:lvl w:ilvl="8" w:tplc="64243CA0">
      <w:numFmt w:val="bullet"/>
      <w:lvlText w:val="•"/>
      <w:lvlJc w:val="left"/>
      <w:pPr>
        <w:ind w:left="3638" w:hanging="180"/>
      </w:pPr>
      <w:rPr>
        <w:rFonts w:hint="default"/>
        <w:lang w:val="en-US" w:eastAsia="en-US" w:bidi="en-US"/>
      </w:rPr>
    </w:lvl>
  </w:abstractNum>
  <w:abstractNum w:abstractNumId="13" w15:restartNumberingAfterBreak="0">
    <w:nsid w:val="2B4F388F"/>
    <w:multiLevelType w:val="hybridMultilevel"/>
    <w:tmpl w:val="096CC816"/>
    <w:lvl w:ilvl="0" w:tplc="9EA6D4AE">
      <w:numFmt w:val="bullet"/>
      <w:lvlText w:val=""/>
      <w:lvlJc w:val="left"/>
      <w:pPr>
        <w:ind w:left="404" w:hanging="180"/>
      </w:pPr>
      <w:rPr>
        <w:rFonts w:ascii="Symbol" w:eastAsia="Symbol" w:hAnsi="Symbol" w:cs="Symbol" w:hint="default"/>
        <w:w w:val="99"/>
        <w:sz w:val="20"/>
        <w:szCs w:val="20"/>
        <w:lang w:val="en-US" w:eastAsia="en-US" w:bidi="en-US"/>
      </w:rPr>
    </w:lvl>
    <w:lvl w:ilvl="1" w:tplc="90AA2C18">
      <w:numFmt w:val="bullet"/>
      <w:lvlText w:val="•"/>
      <w:lvlJc w:val="left"/>
      <w:pPr>
        <w:ind w:left="804" w:hanging="180"/>
      </w:pPr>
      <w:rPr>
        <w:rFonts w:hint="default"/>
        <w:lang w:val="en-US" w:eastAsia="en-US" w:bidi="en-US"/>
      </w:rPr>
    </w:lvl>
    <w:lvl w:ilvl="2" w:tplc="12B638DC">
      <w:numFmt w:val="bullet"/>
      <w:lvlText w:val="•"/>
      <w:lvlJc w:val="left"/>
      <w:pPr>
        <w:ind w:left="1209" w:hanging="180"/>
      </w:pPr>
      <w:rPr>
        <w:rFonts w:hint="default"/>
        <w:lang w:val="en-US" w:eastAsia="en-US" w:bidi="en-US"/>
      </w:rPr>
    </w:lvl>
    <w:lvl w:ilvl="3" w:tplc="BEC4095E">
      <w:numFmt w:val="bullet"/>
      <w:lvlText w:val="•"/>
      <w:lvlJc w:val="left"/>
      <w:pPr>
        <w:ind w:left="1614" w:hanging="180"/>
      </w:pPr>
      <w:rPr>
        <w:rFonts w:hint="default"/>
        <w:lang w:val="en-US" w:eastAsia="en-US" w:bidi="en-US"/>
      </w:rPr>
    </w:lvl>
    <w:lvl w:ilvl="4" w:tplc="D3109440">
      <w:numFmt w:val="bullet"/>
      <w:lvlText w:val="•"/>
      <w:lvlJc w:val="left"/>
      <w:pPr>
        <w:ind w:left="2019" w:hanging="180"/>
      </w:pPr>
      <w:rPr>
        <w:rFonts w:hint="default"/>
        <w:lang w:val="en-US" w:eastAsia="en-US" w:bidi="en-US"/>
      </w:rPr>
    </w:lvl>
    <w:lvl w:ilvl="5" w:tplc="FAB806C0">
      <w:numFmt w:val="bullet"/>
      <w:lvlText w:val="•"/>
      <w:lvlJc w:val="left"/>
      <w:pPr>
        <w:ind w:left="2424" w:hanging="180"/>
      </w:pPr>
      <w:rPr>
        <w:rFonts w:hint="default"/>
        <w:lang w:val="en-US" w:eastAsia="en-US" w:bidi="en-US"/>
      </w:rPr>
    </w:lvl>
    <w:lvl w:ilvl="6" w:tplc="684A3772">
      <w:numFmt w:val="bullet"/>
      <w:lvlText w:val="•"/>
      <w:lvlJc w:val="left"/>
      <w:pPr>
        <w:ind w:left="2828" w:hanging="180"/>
      </w:pPr>
      <w:rPr>
        <w:rFonts w:hint="default"/>
        <w:lang w:val="en-US" w:eastAsia="en-US" w:bidi="en-US"/>
      </w:rPr>
    </w:lvl>
    <w:lvl w:ilvl="7" w:tplc="67BC108A">
      <w:numFmt w:val="bullet"/>
      <w:lvlText w:val="•"/>
      <w:lvlJc w:val="left"/>
      <w:pPr>
        <w:ind w:left="3233" w:hanging="180"/>
      </w:pPr>
      <w:rPr>
        <w:rFonts w:hint="default"/>
        <w:lang w:val="en-US" w:eastAsia="en-US" w:bidi="en-US"/>
      </w:rPr>
    </w:lvl>
    <w:lvl w:ilvl="8" w:tplc="E7A8B7CA">
      <w:numFmt w:val="bullet"/>
      <w:lvlText w:val="•"/>
      <w:lvlJc w:val="left"/>
      <w:pPr>
        <w:ind w:left="3638" w:hanging="180"/>
      </w:pPr>
      <w:rPr>
        <w:rFonts w:hint="default"/>
        <w:lang w:val="en-US" w:eastAsia="en-US" w:bidi="en-US"/>
      </w:rPr>
    </w:lvl>
  </w:abstractNum>
  <w:abstractNum w:abstractNumId="14" w15:restartNumberingAfterBreak="0">
    <w:nsid w:val="33FC188D"/>
    <w:multiLevelType w:val="hybridMultilevel"/>
    <w:tmpl w:val="30F0CB6C"/>
    <w:lvl w:ilvl="0" w:tplc="A12EE884">
      <w:numFmt w:val="bullet"/>
      <w:lvlText w:val=""/>
      <w:lvlJc w:val="left"/>
      <w:pPr>
        <w:ind w:left="451" w:hanging="180"/>
      </w:pPr>
      <w:rPr>
        <w:rFonts w:ascii="Symbol" w:eastAsia="Symbol" w:hAnsi="Symbol" w:cs="Symbol" w:hint="default"/>
        <w:w w:val="100"/>
        <w:sz w:val="22"/>
        <w:szCs w:val="22"/>
        <w:lang w:val="en-US" w:eastAsia="en-US" w:bidi="en-US"/>
      </w:rPr>
    </w:lvl>
    <w:lvl w:ilvl="1" w:tplc="A744566A">
      <w:numFmt w:val="bullet"/>
      <w:lvlText w:val="•"/>
      <w:lvlJc w:val="left"/>
      <w:pPr>
        <w:ind w:left="728" w:hanging="180"/>
      </w:pPr>
      <w:rPr>
        <w:rFonts w:hint="default"/>
        <w:lang w:val="en-US" w:eastAsia="en-US" w:bidi="en-US"/>
      </w:rPr>
    </w:lvl>
    <w:lvl w:ilvl="2" w:tplc="ADB22BFE">
      <w:numFmt w:val="bullet"/>
      <w:lvlText w:val="•"/>
      <w:lvlJc w:val="left"/>
      <w:pPr>
        <w:ind w:left="996" w:hanging="180"/>
      </w:pPr>
      <w:rPr>
        <w:rFonts w:hint="default"/>
        <w:lang w:val="en-US" w:eastAsia="en-US" w:bidi="en-US"/>
      </w:rPr>
    </w:lvl>
    <w:lvl w:ilvl="3" w:tplc="0F105BCE">
      <w:numFmt w:val="bullet"/>
      <w:lvlText w:val="•"/>
      <w:lvlJc w:val="left"/>
      <w:pPr>
        <w:ind w:left="1264" w:hanging="180"/>
      </w:pPr>
      <w:rPr>
        <w:rFonts w:hint="default"/>
        <w:lang w:val="en-US" w:eastAsia="en-US" w:bidi="en-US"/>
      </w:rPr>
    </w:lvl>
    <w:lvl w:ilvl="4" w:tplc="64EC2D44">
      <w:numFmt w:val="bullet"/>
      <w:lvlText w:val="•"/>
      <w:lvlJc w:val="left"/>
      <w:pPr>
        <w:ind w:left="1532" w:hanging="180"/>
      </w:pPr>
      <w:rPr>
        <w:rFonts w:hint="default"/>
        <w:lang w:val="en-US" w:eastAsia="en-US" w:bidi="en-US"/>
      </w:rPr>
    </w:lvl>
    <w:lvl w:ilvl="5" w:tplc="00C62D48">
      <w:numFmt w:val="bullet"/>
      <w:lvlText w:val="•"/>
      <w:lvlJc w:val="left"/>
      <w:pPr>
        <w:ind w:left="1801" w:hanging="180"/>
      </w:pPr>
      <w:rPr>
        <w:rFonts w:hint="default"/>
        <w:lang w:val="en-US" w:eastAsia="en-US" w:bidi="en-US"/>
      </w:rPr>
    </w:lvl>
    <w:lvl w:ilvl="6" w:tplc="9FAE4538">
      <w:numFmt w:val="bullet"/>
      <w:lvlText w:val="•"/>
      <w:lvlJc w:val="left"/>
      <w:pPr>
        <w:ind w:left="2069" w:hanging="180"/>
      </w:pPr>
      <w:rPr>
        <w:rFonts w:hint="default"/>
        <w:lang w:val="en-US" w:eastAsia="en-US" w:bidi="en-US"/>
      </w:rPr>
    </w:lvl>
    <w:lvl w:ilvl="7" w:tplc="C9846826">
      <w:numFmt w:val="bullet"/>
      <w:lvlText w:val="•"/>
      <w:lvlJc w:val="left"/>
      <w:pPr>
        <w:ind w:left="2337" w:hanging="180"/>
      </w:pPr>
      <w:rPr>
        <w:rFonts w:hint="default"/>
        <w:lang w:val="en-US" w:eastAsia="en-US" w:bidi="en-US"/>
      </w:rPr>
    </w:lvl>
    <w:lvl w:ilvl="8" w:tplc="E81C1762">
      <w:numFmt w:val="bullet"/>
      <w:lvlText w:val="•"/>
      <w:lvlJc w:val="left"/>
      <w:pPr>
        <w:ind w:left="2605" w:hanging="180"/>
      </w:pPr>
      <w:rPr>
        <w:rFonts w:hint="default"/>
        <w:lang w:val="en-US" w:eastAsia="en-US" w:bidi="en-US"/>
      </w:rPr>
    </w:lvl>
  </w:abstractNum>
  <w:abstractNum w:abstractNumId="15" w15:restartNumberingAfterBreak="0">
    <w:nsid w:val="35C038A9"/>
    <w:multiLevelType w:val="hybridMultilevel"/>
    <w:tmpl w:val="EC7E1BCE"/>
    <w:lvl w:ilvl="0" w:tplc="131EED88">
      <w:numFmt w:val="bullet"/>
      <w:lvlText w:val=""/>
      <w:lvlJc w:val="left"/>
      <w:pPr>
        <w:ind w:left="631" w:hanging="164"/>
      </w:pPr>
      <w:rPr>
        <w:rFonts w:ascii="Symbol" w:eastAsia="Symbol" w:hAnsi="Symbol" w:cs="Symbol" w:hint="default"/>
        <w:w w:val="100"/>
        <w:sz w:val="22"/>
        <w:szCs w:val="22"/>
        <w:lang w:val="en-US" w:eastAsia="en-US" w:bidi="en-US"/>
      </w:rPr>
    </w:lvl>
    <w:lvl w:ilvl="1" w:tplc="3638849A">
      <w:numFmt w:val="bullet"/>
      <w:lvlText w:val="•"/>
      <w:lvlJc w:val="left"/>
      <w:pPr>
        <w:ind w:left="890" w:hanging="164"/>
      </w:pPr>
      <w:rPr>
        <w:rFonts w:hint="default"/>
        <w:lang w:val="en-US" w:eastAsia="en-US" w:bidi="en-US"/>
      </w:rPr>
    </w:lvl>
    <w:lvl w:ilvl="2" w:tplc="B05A18DE">
      <w:numFmt w:val="bullet"/>
      <w:lvlText w:val="•"/>
      <w:lvlJc w:val="left"/>
      <w:pPr>
        <w:ind w:left="1140" w:hanging="164"/>
      </w:pPr>
      <w:rPr>
        <w:rFonts w:hint="default"/>
        <w:lang w:val="en-US" w:eastAsia="en-US" w:bidi="en-US"/>
      </w:rPr>
    </w:lvl>
    <w:lvl w:ilvl="3" w:tplc="82DCBBE8">
      <w:numFmt w:val="bullet"/>
      <w:lvlText w:val="•"/>
      <w:lvlJc w:val="left"/>
      <w:pPr>
        <w:ind w:left="1390" w:hanging="164"/>
      </w:pPr>
      <w:rPr>
        <w:rFonts w:hint="default"/>
        <w:lang w:val="en-US" w:eastAsia="en-US" w:bidi="en-US"/>
      </w:rPr>
    </w:lvl>
    <w:lvl w:ilvl="4" w:tplc="48E25EF0">
      <w:numFmt w:val="bullet"/>
      <w:lvlText w:val="•"/>
      <w:lvlJc w:val="left"/>
      <w:pPr>
        <w:ind w:left="1640" w:hanging="164"/>
      </w:pPr>
      <w:rPr>
        <w:rFonts w:hint="default"/>
        <w:lang w:val="en-US" w:eastAsia="en-US" w:bidi="en-US"/>
      </w:rPr>
    </w:lvl>
    <w:lvl w:ilvl="5" w:tplc="978A0FF6">
      <w:numFmt w:val="bullet"/>
      <w:lvlText w:val="•"/>
      <w:lvlJc w:val="left"/>
      <w:pPr>
        <w:ind w:left="1891" w:hanging="164"/>
      </w:pPr>
      <w:rPr>
        <w:rFonts w:hint="default"/>
        <w:lang w:val="en-US" w:eastAsia="en-US" w:bidi="en-US"/>
      </w:rPr>
    </w:lvl>
    <w:lvl w:ilvl="6" w:tplc="C9BA5EF6">
      <w:numFmt w:val="bullet"/>
      <w:lvlText w:val="•"/>
      <w:lvlJc w:val="left"/>
      <w:pPr>
        <w:ind w:left="2141" w:hanging="164"/>
      </w:pPr>
      <w:rPr>
        <w:rFonts w:hint="default"/>
        <w:lang w:val="en-US" w:eastAsia="en-US" w:bidi="en-US"/>
      </w:rPr>
    </w:lvl>
    <w:lvl w:ilvl="7" w:tplc="8E76C9A8">
      <w:numFmt w:val="bullet"/>
      <w:lvlText w:val="•"/>
      <w:lvlJc w:val="left"/>
      <w:pPr>
        <w:ind w:left="2391" w:hanging="164"/>
      </w:pPr>
      <w:rPr>
        <w:rFonts w:hint="default"/>
        <w:lang w:val="en-US" w:eastAsia="en-US" w:bidi="en-US"/>
      </w:rPr>
    </w:lvl>
    <w:lvl w:ilvl="8" w:tplc="E3FE3840">
      <w:numFmt w:val="bullet"/>
      <w:lvlText w:val="•"/>
      <w:lvlJc w:val="left"/>
      <w:pPr>
        <w:ind w:left="2641" w:hanging="164"/>
      </w:pPr>
      <w:rPr>
        <w:rFonts w:hint="default"/>
        <w:lang w:val="en-US" w:eastAsia="en-US" w:bidi="en-US"/>
      </w:rPr>
    </w:lvl>
  </w:abstractNum>
  <w:abstractNum w:abstractNumId="16" w15:restartNumberingAfterBreak="0">
    <w:nsid w:val="38B81CED"/>
    <w:multiLevelType w:val="hybridMultilevel"/>
    <w:tmpl w:val="E7A089B0"/>
    <w:lvl w:ilvl="0" w:tplc="95DA6754">
      <w:numFmt w:val="bullet"/>
      <w:lvlText w:val=""/>
      <w:lvlJc w:val="left"/>
      <w:pPr>
        <w:ind w:left="826" w:hanging="360"/>
      </w:pPr>
      <w:rPr>
        <w:rFonts w:ascii="Symbol" w:eastAsia="Symbol" w:hAnsi="Symbol" w:cs="Symbol" w:hint="default"/>
        <w:w w:val="99"/>
        <w:sz w:val="20"/>
        <w:szCs w:val="20"/>
        <w:lang w:val="en-US" w:eastAsia="en-US" w:bidi="en-US"/>
      </w:rPr>
    </w:lvl>
    <w:lvl w:ilvl="1" w:tplc="87F6605E">
      <w:numFmt w:val="bullet"/>
      <w:lvlText w:val="•"/>
      <w:lvlJc w:val="left"/>
      <w:pPr>
        <w:ind w:left="1173" w:hanging="360"/>
      </w:pPr>
      <w:rPr>
        <w:rFonts w:hint="default"/>
        <w:lang w:val="en-US" w:eastAsia="en-US" w:bidi="en-US"/>
      </w:rPr>
    </w:lvl>
    <w:lvl w:ilvl="2" w:tplc="655E44C8">
      <w:numFmt w:val="bullet"/>
      <w:lvlText w:val="•"/>
      <w:lvlJc w:val="left"/>
      <w:pPr>
        <w:ind w:left="1527" w:hanging="360"/>
      </w:pPr>
      <w:rPr>
        <w:rFonts w:hint="default"/>
        <w:lang w:val="en-US" w:eastAsia="en-US" w:bidi="en-US"/>
      </w:rPr>
    </w:lvl>
    <w:lvl w:ilvl="3" w:tplc="1C7288EE">
      <w:numFmt w:val="bullet"/>
      <w:lvlText w:val="•"/>
      <w:lvlJc w:val="left"/>
      <w:pPr>
        <w:ind w:left="1881" w:hanging="360"/>
      </w:pPr>
      <w:rPr>
        <w:rFonts w:hint="default"/>
        <w:lang w:val="en-US" w:eastAsia="en-US" w:bidi="en-US"/>
      </w:rPr>
    </w:lvl>
    <w:lvl w:ilvl="4" w:tplc="7FEC0378">
      <w:numFmt w:val="bullet"/>
      <w:lvlText w:val="•"/>
      <w:lvlJc w:val="left"/>
      <w:pPr>
        <w:ind w:left="2234" w:hanging="360"/>
      </w:pPr>
      <w:rPr>
        <w:rFonts w:hint="default"/>
        <w:lang w:val="en-US" w:eastAsia="en-US" w:bidi="en-US"/>
      </w:rPr>
    </w:lvl>
    <w:lvl w:ilvl="5" w:tplc="6DFCE7DE">
      <w:numFmt w:val="bullet"/>
      <w:lvlText w:val="•"/>
      <w:lvlJc w:val="left"/>
      <w:pPr>
        <w:ind w:left="2588" w:hanging="360"/>
      </w:pPr>
      <w:rPr>
        <w:rFonts w:hint="default"/>
        <w:lang w:val="en-US" w:eastAsia="en-US" w:bidi="en-US"/>
      </w:rPr>
    </w:lvl>
    <w:lvl w:ilvl="6" w:tplc="C72EEA72">
      <w:numFmt w:val="bullet"/>
      <w:lvlText w:val="•"/>
      <w:lvlJc w:val="left"/>
      <w:pPr>
        <w:ind w:left="2942" w:hanging="360"/>
      </w:pPr>
      <w:rPr>
        <w:rFonts w:hint="default"/>
        <w:lang w:val="en-US" w:eastAsia="en-US" w:bidi="en-US"/>
      </w:rPr>
    </w:lvl>
    <w:lvl w:ilvl="7" w:tplc="DCC04178">
      <w:numFmt w:val="bullet"/>
      <w:lvlText w:val="•"/>
      <w:lvlJc w:val="left"/>
      <w:pPr>
        <w:ind w:left="3295" w:hanging="360"/>
      </w:pPr>
      <w:rPr>
        <w:rFonts w:hint="default"/>
        <w:lang w:val="en-US" w:eastAsia="en-US" w:bidi="en-US"/>
      </w:rPr>
    </w:lvl>
    <w:lvl w:ilvl="8" w:tplc="0DEED6CE">
      <w:numFmt w:val="bullet"/>
      <w:lvlText w:val="•"/>
      <w:lvlJc w:val="left"/>
      <w:pPr>
        <w:ind w:left="3649" w:hanging="360"/>
      </w:pPr>
      <w:rPr>
        <w:rFonts w:hint="default"/>
        <w:lang w:val="en-US" w:eastAsia="en-US" w:bidi="en-US"/>
      </w:rPr>
    </w:lvl>
  </w:abstractNum>
  <w:abstractNum w:abstractNumId="17" w15:restartNumberingAfterBreak="0">
    <w:nsid w:val="460E5625"/>
    <w:multiLevelType w:val="hybridMultilevel"/>
    <w:tmpl w:val="131A35DC"/>
    <w:lvl w:ilvl="0" w:tplc="A4062028">
      <w:numFmt w:val="bullet"/>
      <w:lvlText w:val=""/>
      <w:lvlJc w:val="left"/>
      <w:pPr>
        <w:ind w:left="451" w:hanging="180"/>
      </w:pPr>
      <w:rPr>
        <w:rFonts w:ascii="Symbol" w:eastAsia="Symbol" w:hAnsi="Symbol" w:cs="Symbol" w:hint="default"/>
        <w:w w:val="100"/>
        <w:sz w:val="22"/>
        <w:szCs w:val="22"/>
        <w:lang w:val="en-US" w:eastAsia="en-US" w:bidi="en-US"/>
      </w:rPr>
    </w:lvl>
    <w:lvl w:ilvl="1" w:tplc="F6AE2B2E">
      <w:numFmt w:val="bullet"/>
      <w:lvlText w:val="•"/>
      <w:lvlJc w:val="left"/>
      <w:pPr>
        <w:ind w:left="728" w:hanging="180"/>
      </w:pPr>
      <w:rPr>
        <w:rFonts w:hint="default"/>
        <w:lang w:val="en-US" w:eastAsia="en-US" w:bidi="en-US"/>
      </w:rPr>
    </w:lvl>
    <w:lvl w:ilvl="2" w:tplc="0734BF88">
      <w:numFmt w:val="bullet"/>
      <w:lvlText w:val="•"/>
      <w:lvlJc w:val="left"/>
      <w:pPr>
        <w:ind w:left="996" w:hanging="180"/>
      </w:pPr>
      <w:rPr>
        <w:rFonts w:hint="default"/>
        <w:lang w:val="en-US" w:eastAsia="en-US" w:bidi="en-US"/>
      </w:rPr>
    </w:lvl>
    <w:lvl w:ilvl="3" w:tplc="8048C07E">
      <w:numFmt w:val="bullet"/>
      <w:lvlText w:val="•"/>
      <w:lvlJc w:val="left"/>
      <w:pPr>
        <w:ind w:left="1264" w:hanging="180"/>
      </w:pPr>
      <w:rPr>
        <w:rFonts w:hint="default"/>
        <w:lang w:val="en-US" w:eastAsia="en-US" w:bidi="en-US"/>
      </w:rPr>
    </w:lvl>
    <w:lvl w:ilvl="4" w:tplc="5A4A459C">
      <w:numFmt w:val="bullet"/>
      <w:lvlText w:val="•"/>
      <w:lvlJc w:val="left"/>
      <w:pPr>
        <w:ind w:left="1532" w:hanging="180"/>
      </w:pPr>
      <w:rPr>
        <w:rFonts w:hint="default"/>
        <w:lang w:val="en-US" w:eastAsia="en-US" w:bidi="en-US"/>
      </w:rPr>
    </w:lvl>
    <w:lvl w:ilvl="5" w:tplc="CCECF538">
      <w:numFmt w:val="bullet"/>
      <w:lvlText w:val="•"/>
      <w:lvlJc w:val="left"/>
      <w:pPr>
        <w:ind w:left="1801" w:hanging="180"/>
      </w:pPr>
      <w:rPr>
        <w:rFonts w:hint="default"/>
        <w:lang w:val="en-US" w:eastAsia="en-US" w:bidi="en-US"/>
      </w:rPr>
    </w:lvl>
    <w:lvl w:ilvl="6" w:tplc="F70E9912">
      <w:numFmt w:val="bullet"/>
      <w:lvlText w:val="•"/>
      <w:lvlJc w:val="left"/>
      <w:pPr>
        <w:ind w:left="2069" w:hanging="180"/>
      </w:pPr>
      <w:rPr>
        <w:rFonts w:hint="default"/>
        <w:lang w:val="en-US" w:eastAsia="en-US" w:bidi="en-US"/>
      </w:rPr>
    </w:lvl>
    <w:lvl w:ilvl="7" w:tplc="E756519A">
      <w:numFmt w:val="bullet"/>
      <w:lvlText w:val="•"/>
      <w:lvlJc w:val="left"/>
      <w:pPr>
        <w:ind w:left="2337" w:hanging="180"/>
      </w:pPr>
      <w:rPr>
        <w:rFonts w:hint="default"/>
        <w:lang w:val="en-US" w:eastAsia="en-US" w:bidi="en-US"/>
      </w:rPr>
    </w:lvl>
    <w:lvl w:ilvl="8" w:tplc="FAE000A6">
      <w:numFmt w:val="bullet"/>
      <w:lvlText w:val="•"/>
      <w:lvlJc w:val="left"/>
      <w:pPr>
        <w:ind w:left="2605" w:hanging="180"/>
      </w:pPr>
      <w:rPr>
        <w:rFonts w:hint="default"/>
        <w:lang w:val="en-US" w:eastAsia="en-US" w:bidi="en-US"/>
      </w:rPr>
    </w:lvl>
  </w:abstractNum>
  <w:abstractNum w:abstractNumId="18" w15:restartNumberingAfterBreak="0">
    <w:nsid w:val="46AE4AD5"/>
    <w:multiLevelType w:val="hybridMultilevel"/>
    <w:tmpl w:val="315CFC88"/>
    <w:lvl w:ilvl="0" w:tplc="7CC869D0">
      <w:start w:val="3"/>
      <w:numFmt w:val="decimal"/>
      <w:lvlText w:val="%1)"/>
      <w:lvlJc w:val="left"/>
      <w:pPr>
        <w:ind w:left="450" w:hanging="231"/>
        <w:jc w:val="left"/>
      </w:pPr>
      <w:rPr>
        <w:rFonts w:ascii="Calibri" w:eastAsia="Calibri" w:hAnsi="Calibri" w:cs="Calibri" w:hint="default"/>
        <w:w w:val="100"/>
        <w:sz w:val="22"/>
        <w:szCs w:val="22"/>
        <w:lang w:val="en-US" w:eastAsia="en-US" w:bidi="en-US"/>
      </w:rPr>
    </w:lvl>
    <w:lvl w:ilvl="1" w:tplc="AB8CA55E">
      <w:start w:val="1"/>
      <w:numFmt w:val="decimal"/>
      <w:lvlText w:val="%2."/>
      <w:lvlJc w:val="left"/>
      <w:pPr>
        <w:ind w:left="940" w:hanging="360"/>
        <w:jc w:val="left"/>
      </w:pPr>
      <w:rPr>
        <w:rFonts w:ascii="Calibri" w:eastAsia="Calibri" w:hAnsi="Calibri" w:cs="Calibri" w:hint="default"/>
        <w:w w:val="100"/>
        <w:sz w:val="22"/>
        <w:szCs w:val="22"/>
        <w:lang w:val="en-US" w:eastAsia="en-US" w:bidi="en-US"/>
      </w:rPr>
    </w:lvl>
    <w:lvl w:ilvl="2" w:tplc="81BA51EC">
      <w:numFmt w:val="bullet"/>
      <w:lvlText w:val="•"/>
      <w:lvlJc w:val="left"/>
      <w:pPr>
        <w:ind w:left="2004" w:hanging="360"/>
      </w:pPr>
      <w:rPr>
        <w:rFonts w:hint="default"/>
        <w:lang w:val="en-US" w:eastAsia="en-US" w:bidi="en-US"/>
      </w:rPr>
    </w:lvl>
    <w:lvl w:ilvl="3" w:tplc="26E6C25C">
      <w:numFmt w:val="bullet"/>
      <w:lvlText w:val="•"/>
      <w:lvlJc w:val="left"/>
      <w:pPr>
        <w:ind w:left="3068" w:hanging="360"/>
      </w:pPr>
      <w:rPr>
        <w:rFonts w:hint="default"/>
        <w:lang w:val="en-US" w:eastAsia="en-US" w:bidi="en-US"/>
      </w:rPr>
    </w:lvl>
    <w:lvl w:ilvl="4" w:tplc="CDC244C8">
      <w:numFmt w:val="bullet"/>
      <w:lvlText w:val="•"/>
      <w:lvlJc w:val="left"/>
      <w:pPr>
        <w:ind w:left="4133" w:hanging="360"/>
      </w:pPr>
      <w:rPr>
        <w:rFonts w:hint="default"/>
        <w:lang w:val="en-US" w:eastAsia="en-US" w:bidi="en-US"/>
      </w:rPr>
    </w:lvl>
    <w:lvl w:ilvl="5" w:tplc="24566896">
      <w:numFmt w:val="bullet"/>
      <w:lvlText w:val="•"/>
      <w:lvlJc w:val="left"/>
      <w:pPr>
        <w:ind w:left="5197" w:hanging="360"/>
      </w:pPr>
      <w:rPr>
        <w:rFonts w:hint="default"/>
        <w:lang w:val="en-US" w:eastAsia="en-US" w:bidi="en-US"/>
      </w:rPr>
    </w:lvl>
    <w:lvl w:ilvl="6" w:tplc="BDAAD290">
      <w:numFmt w:val="bullet"/>
      <w:lvlText w:val="•"/>
      <w:lvlJc w:val="left"/>
      <w:pPr>
        <w:ind w:left="6262" w:hanging="360"/>
      </w:pPr>
      <w:rPr>
        <w:rFonts w:hint="default"/>
        <w:lang w:val="en-US" w:eastAsia="en-US" w:bidi="en-US"/>
      </w:rPr>
    </w:lvl>
    <w:lvl w:ilvl="7" w:tplc="98C69342">
      <w:numFmt w:val="bullet"/>
      <w:lvlText w:val="•"/>
      <w:lvlJc w:val="left"/>
      <w:pPr>
        <w:ind w:left="7326" w:hanging="360"/>
      </w:pPr>
      <w:rPr>
        <w:rFonts w:hint="default"/>
        <w:lang w:val="en-US" w:eastAsia="en-US" w:bidi="en-US"/>
      </w:rPr>
    </w:lvl>
    <w:lvl w:ilvl="8" w:tplc="DCFC5AB6">
      <w:numFmt w:val="bullet"/>
      <w:lvlText w:val="•"/>
      <w:lvlJc w:val="left"/>
      <w:pPr>
        <w:ind w:left="8391" w:hanging="360"/>
      </w:pPr>
      <w:rPr>
        <w:rFonts w:hint="default"/>
        <w:lang w:val="en-US" w:eastAsia="en-US" w:bidi="en-US"/>
      </w:rPr>
    </w:lvl>
  </w:abstractNum>
  <w:abstractNum w:abstractNumId="19" w15:restartNumberingAfterBreak="0">
    <w:nsid w:val="46E21343"/>
    <w:multiLevelType w:val="hybridMultilevel"/>
    <w:tmpl w:val="288E27BE"/>
    <w:lvl w:ilvl="0" w:tplc="F2123918">
      <w:numFmt w:val="bullet"/>
      <w:lvlText w:val=""/>
      <w:lvlJc w:val="left"/>
      <w:pPr>
        <w:ind w:left="406" w:hanging="180"/>
      </w:pPr>
      <w:rPr>
        <w:rFonts w:ascii="Symbol" w:eastAsia="Symbol" w:hAnsi="Symbol" w:cs="Symbol" w:hint="default"/>
        <w:w w:val="99"/>
        <w:sz w:val="20"/>
        <w:szCs w:val="20"/>
        <w:lang w:val="en-US" w:eastAsia="en-US" w:bidi="en-US"/>
      </w:rPr>
    </w:lvl>
    <w:lvl w:ilvl="1" w:tplc="DAB04160">
      <w:numFmt w:val="bullet"/>
      <w:lvlText w:val="•"/>
      <w:lvlJc w:val="left"/>
      <w:pPr>
        <w:ind w:left="804" w:hanging="180"/>
      </w:pPr>
      <w:rPr>
        <w:rFonts w:hint="default"/>
        <w:lang w:val="en-US" w:eastAsia="en-US" w:bidi="en-US"/>
      </w:rPr>
    </w:lvl>
    <w:lvl w:ilvl="2" w:tplc="85DCF2B6">
      <w:numFmt w:val="bullet"/>
      <w:lvlText w:val="•"/>
      <w:lvlJc w:val="left"/>
      <w:pPr>
        <w:ind w:left="1209" w:hanging="180"/>
      </w:pPr>
      <w:rPr>
        <w:rFonts w:hint="default"/>
        <w:lang w:val="en-US" w:eastAsia="en-US" w:bidi="en-US"/>
      </w:rPr>
    </w:lvl>
    <w:lvl w:ilvl="3" w:tplc="E942456E">
      <w:numFmt w:val="bullet"/>
      <w:lvlText w:val="•"/>
      <w:lvlJc w:val="left"/>
      <w:pPr>
        <w:ind w:left="1614" w:hanging="180"/>
      </w:pPr>
      <w:rPr>
        <w:rFonts w:hint="default"/>
        <w:lang w:val="en-US" w:eastAsia="en-US" w:bidi="en-US"/>
      </w:rPr>
    </w:lvl>
    <w:lvl w:ilvl="4" w:tplc="20C22704">
      <w:numFmt w:val="bullet"/>
      <w:lvlText w:val="•"/>
      <w:lvlJc w:val="left"/>
      <w:pPr>
        <w:ind w:left="2018" w:hanging="180"/>
      </w:pPr>
      <w:rPr>
        <w:rFonts w:hint="default"/>
        <w:lang w:val="en-US" w:eastAsia="en-US" w:bidi="en-US"/>
      </w:rPr>
    </w:lvl>
    <w:lvl w:ilvl="5" w:tplc="4EAA4E10">
      <w:numFmt w:val="bullet"/>
      <w:lvlText w:val="•"/>
      <w:lvlJc w:val="left"/>
      <w:pPr>
        <w:ind w:left="2423" w:hanging="180"/>
      </w:pPr>
      <w:rPr>
        <w:rFonts w:hint="default"/>
        <w:lang w:val="en-US" w:eastAsia="en-US" w:bidi="en-US"/>
      </w:rPr>
    </w:lvl>
    <w:lvl w:ilvl="6" w:tplc="125EF1CA">
      <w:numFmt w:val="bullet"/>
      <w:lvlText w:val="•"/>
      <w:lvlJc w:val="left"/>
      <w:pPr>
        <w:ind w:left="2828" w:hanging="180"/>
      </w:pPr>
      <w:rPr>
        <w:rFonts w:hint="default"/>
        <w:lang w:val="en-US" w:eastAsia="en-US" w:bidi="en-US"/>
      </w:rPr>
    </w:lvl>
    <w:lvl w:ilvl="7" w:tplc="78640AA2">
      <w:numFmt w:val="bullet"/>
      <w:lvlText w:val="•"/>
      <w:lvlJc w:val="left"/>
      <w:pPr>
        <w:ind w:left="3232" w:hanging="180"/>
      </w:pPr>
      <w:rPr>
        <w:rFonts w:hint="default"/>
        <w:lang w:val="en-US" w:eastAsia="en-US" w:bidi="en-US"/>
      </w:rPr>
    </w:lvl>
    <w:lvl w:ilvl="8" w:tplc="6C94F718">
      <w:numFmt w:val="bullet"/>
      <w:lvlText w:val="•"/>
      <w:lvlJc w:val="left"/>
      <w:pPr>
        <w:ind w:left="3637" w:hanging="180"/>
      </w:pPr>
      <w:rPr>
        <w:rFonts w:hint="default"/>
        <w:lang w:val="en-US" w:eastAsia="en-US" w:bidi="en-US"/>
      </w:rPr>
    </w:lvl>
  </w:abstractNum>
  <w:abstractNum w:abstractNumId="20" w15:restartNumberingAfterBreak="0">
    <w:nsid w:val="4AC65BC5"/>
    <w:multiLevelType w:val="hybridMultilevel"/>
    <w:tmpl w:val="B07E85FA"/>
    <w:lvl w:ilvl="0" w:tplc="29F2787E">
      <w:numFmt w:val="bullet"/>
      <w:lvlText w:val=""/>
      <w:lvlJc w:val="left"/>
      <w:pPr>
        <w:ind w:left="406" w:hanging="180"/>
      </w:pPr>
      <w:rPr>
        <w:rFonts w:ascii="Symbol" w:eastAsia="Symbol" w:hAnsi="Symbol" w:cs="Symbol" w:hint="default"/>
        <w:w w:val="99"/>
        <w:sz w:val="20"/>
        <w:szCs w:val="20"/>
        <w:lang w:val="en-US" w:eastAsia="en-US" w:bidi="en-US"/>
      </w:rPr>
    </w:lvl>
    <w:lvl w:ilvl="1" w:tplc="E41E0CB6">
      <w:numFmt w:val="bullet"/>
      <w:lvlText w:val="•"/>
      <w:lvlJc w:val="left"/>
      <w:pPr>
        <w:ind w:left="804" w:hanging="180"/>
      </w:pPr>
      <w:rPr>
        <w:rFonts w:hint="default"/>
        <w:lang w:val="en-US" w:eastAsia="en-US" w:bidi="en-US"/>
      </w:rPr>
    </w:lvl>
    <w:lvl w:ilvl="2" w:tplc="EECA4210">
      <w:numFmt w:val="bullet"/>
      <w:lvlText w:val="•"/>
      <w:lvlJc w:val="left"/>
      <w:pPr>
        <w:ind w:left="1209" w:hanging="180"/>
      </w:pPr>
      <w:rPr>
        <w:rFonts w:hint="default"/>
        <w:lang w:val="en-US" w:eastAsia="en-US" w:bidi="en-US"/>
      </w:rPr>
    </w:lvl>
    <w:lvl w:ilvl="3" w:tplc="B492F86A">
      <w:numFmt w:val="bullet"/>
      <w:lvlText w:val="•"/>
      <w:lvlJc w:val="left"/>
      <w:pPr>
        <w:ind w:left="1614" w:hanging="180"/>
      </w:pPr>
      <w:rPr>
        <w:rFonts w:hint="default"/>
        <w:lang w:val="en-US" w:eastAsia="en-US" w:bidi="en-US"/>
      </w:rPr>
    </w:lvl>
    <w:lvl w:ilvl="4" w:tplc="A2D8AE7C">
      <w:numFmt w:val="bullet"/>
      <w:lvlText w:val="•"/>
      <w:lvlJc w:val="left"/>
      <w:pPr>
        <w:ind w:left="2018" w:hanging="180"/>
      </w:pPr>
      <w:rPr>
        <w:rFonts w:hint="default"/>
        <w:lang w:val="en-US" w:eastAsia="en-US" w:bidi="en-US"/>
      </w:rPr>
    </w:lvl>
    <w:lvl w:ilvl="5" w:tplc="47DE64C4">
      <w:numFmt w:val="bullet"/>
      <w:lvlText w:val="•"/>
      <w:lvlJc w:val="left"/>
      <w:pPr>
        <w:ind w:left="2423" w:hanging="180"/>
      </w:pPr>
      <w:rPr>
        <w:rFonts w:hint="default"/>
        <w:lang w:val="en-US" w:eastAsia="en-US" w:bidi="en-US"/>
      </w:rPr>
    </w:lvl>
    <w:lvl w:ilvl="6" w:tplc="15D62EA0">
      <w:numFmt w:val="bullet"/>
      <w:lvlText w:val="•"/>
      <w:lvlJc w:val="left"/>
      <w:pPr>
        <w:ind w:left="2828" w:hanging="180"/>
      </w:pPr>
      <w:rPr>
        <w:rFonts w:hint="default"/>
        <w:lang w:val="en-US" w:eastAsia="en-US" w:bidi="en-US"/>
      </w:rPr>
    </w:lvl>
    <w:lvl w:ilvl="7" w:tplc="328A38E2">
      <w:numFmt w:val="bullet"/>
      <w:lvlText w:val="•"/>
      <w:lvlJc w:val="left"/>
      <w:pPr>
        <w:ind w:left="3232" w:hanging="180"/>
      </w:pPr>
      <w:rPr>
        <w:rFonts w:hint="default"/>
        <w:lang w:val="en-US" w:eastAsia="en-US" w:bidi="en-US"/>
      </w:rPr>
    </w:lvl>
    <w:lvl w:ilvl="8" w:tplc="B9629AAC">
      <w:numFmt w:val="bullet"/>
      <w:lvlText w:val="•"/>
      <w:lvlJc w:val="left"/>
      <w:pPr>
        <w:ind w:left="3637" w:hanging="180"/>
      </w:pPr>
      <w:rPr>
        <w:rFonts w:hint="default"/>
        <w:lang w:val="en-US" w:eastAsia="en-US" w:bidi="en-US"/>
      </w:rPr>
    </w:lvl>
  </w:abstractNum>
  <w:abstractNum w:abstractNumId="21" w15:restartNumberingAfterBreak="0">
    <w:nsid w:val="5CCC523E"/>
    <w:multiLevelType w:val="hybridMultilevel"/>
    <w:tmpl w:val="D1C4DB7E"/>
    <w:lvl w:ilvl="0" w:tplc="129AE574">
      <w:numFmt w:val="bullet"/>
      <w:lvlText w:val=""/>
      <w:lvlJc w:val="left"/>
      <w:pPr>
        <w:ind w:left="631" w:hanging="164"/>
      </w:pPr>
      <w:rPr>
        <w:rFonts w:hint="default"/>
        <w:w w:val="99"/>
        <w:lang w:val="en-US" w:eastAsia="en-US" w:bidi="en-US"/>
      </w:rPr>
    </w:lvl>
    <w:lvl w:ilvl="1" w:tplc="1D6E70DE">
      <w:numFmt w:val="bullet"/>
      <w:lvlText w:val="•"/>
      <w:lvlJc w:val="left"/>
      <w:pPr>
        <w:ind w:left="890" w:hanging="164"/>
      </w:pPr>
      <w:rPr>
        <w:rFonts w:hint="default"/>
        <w:lang w:val="en-US" w:eastAsia="en-US" w:bidi="en-US"/>
      </w:rPr>
    </w:lvl>
    <w:lvl w:ilvl="2" w:tplc="87006FBC">
      <w:numFmt w:val="bullet"/>
      <w:lvlText w:val="•"/>
      <w:lvlJc w:val="left"/>
      <w:pPr>
        <w:ind w:left="1140" w:hanging="164"/>
      </w:pPr>
      <w:rPr>
        <w:rFonts w:hint="default"/>
        <w:lang w:val="en-US" w:eastAsia="en-US" w:bidi="en-US"/>
      </w:rPr>
    </w:lvl>
    <w:lvl w:ilvl="3" w:tplc="E6307F90">
      <w:numFmt w:val="bullet"/>
      <w:lvlText w:val="•"/>
      <w:lvlJc w:val="left"/>
      <w:pPr>
        <w:ind w:left="1390" w:hanging="164"/>
      </w:pPr>
      <w:rPr>
        <w:rFonts w:hint="default"/>
        <w:lang w:val="en-US" w:eastAsia="en-US" w:bidi="en-US"/>
      </w:rPr>
    </w:lvl>
    <w:lvl w:ilvl="4" w:tplc="3D5C812A">
      <w:numFmt w:val="bullet"/>
      <w:lvlText w:val="•"/>
      <w:lvlJc w:val="left"/>
      <w:pPr>
        <w:ind w:left="1640" w:hanging="164"/>
      </w:pPr>
      <w:rPr>
        <w:rFonts w:hint="default"/>
        <w:lang w:val="en-US" w:eastAsia="en-US" w:bidi="en-US"/>
      </w:rPr>
    </w:lvl>
    <w:lvl w:ilvl="5" w:tplc="85629412">
      <w:numFmt w:val="bullet"/>
      <w:lvlText w:val="•"/>
      <w:lvlJc w:val="left"/>
      <w:pPr>
        <w:ind w:left="1891" w:hanging="164"/>
      </w:pPr>
      <w:rPr>
        <w:rFonts w:hint="default"/>
        <w:lang w:val="en-US" w:eastAsia="en-US" w:bidi="en-US"/>
      </w:rPr>
    </w:lvl>
    <w:lvl w:ilvl="6" w:tplc="F2E6E73A">
      <w:numFmt w:val="bullet"/>
      <w:lvlText w:val="•"/>
      <w:lvlJc w:val="left"/>
      <w:pPr>
        <w:ind w:left="2141" w:hanging="164"/>
      </w:pPr>
      <w:rPr>
        <w:rFonts w:hint="default"/>
        <w:lang w:val="en-US" w:eastAsia="en-US" w:bidi="en-US"/>
      </w:rPr>
    </w:lvl>
    <w:lvl w:ilvl="7" w:tplc="412CB632">
      <w:numFmt w:val="bullet"/>
      <w:lvlText w:val="•"/>
      <w:lvlJc w:val="left"/>
      <w:pPr>
        <w:ind w:left="2391" w:hanging="164"/>
      </w:pPr>
      <w:rPr>
        <w:rFonts w:hint="default"/>
        <w:lang w:val="en-US" w:eastAsia="en-US" w:bidi="en-US"/>
      </w:rPr>
    </w:lvl>
    <w:lvl w:ilvl="8" w:tplc="1D9A08AE">
      <w:numFmt w:val="bullet"/>
      <w:lvlText w:val="•"/>
      <w:lvlJc w:val="left"/>
      <w:pPr>
        <w:ind w:left="2641" w:hanging="164"/>
      </w:pPr>
      <w:rPr>
        <w:rFonts w:hint="default"/>
        <w:lang w:val="en-US" w:eastAsia="en-US" w:bidi="en-US"/>
      </w:rPr>
    </w:lvl>
  </w:abstractNum>
  <w:abstractNum w:abstractNumId="22" w15:restartNumberingAfterBreak="0">
    <w:nsid w:val="62EE1B35"/>
    <w:multiLevelType w:val="hybridMultilevel"/>
    <w:tmpl w:val="F6BE5A94"/>
    <w:lvl w:ilvl="0" w:tplc="7996FA26">
      <w:numFmt w:val="bullet"/>
      <w:lvlText w:val=""/>
      <w:lvlJc w:val="left"/>
      <w:pPr>
        <w:ind w:left="405" w:hanging="180"/>
      </w:pPr>
      <w:rPr>
        <w:rFonts w:ascii="Symbol" w:eastAsia="Symbol" w:hAnsi="Symbol" w:cs="Symbol" w:hint="default"/>
        <w:w w:val="99"/>
        <w:sz w:val="20"/>
        <w:szCs w:val="20"/>
        <w:lang w:val="en-US" w:eastAsia="en-US" w:bidi="en-US"/>
      </w:rPr>
    </w:lvl>
    <w:lvl w:ilvl="1" w:tplc="48540E72">
      <w:numFmt w:val="bullet"/>
      <w:lvlText w:val="•"/>
      <w:lvlJc w:val="left"/>
      <w:pPr>
        <w:ind w:left="804" w:hanging="180"/>
      </w:pPr>
      <w:rPr>
        <w:rFonts w:hint="default"/>
        <w:lang w:val="en-US" w:eastAsia="en-US" w:bidi="en-US"/>
      </w:rPr>
    </w:lvl>
    <w:lvl w:ilvl="2" w:tplc="926A8BE2">
      <w:numFmt w:val="bullet"/>
      <w:lvlText w:val="•"/>
      <w:lvlJc w:val="left"/>
      <w:pPr>
        <w:ind w:left="1209" w:hanging="180"/>
      </w:pPr>
      <w:rPr>
        <w:rFonts w:hint="default"/>
        <w:lang w:val="en-US" w:eastAsia="en-US" w:bidi="en-US"/>
      </w:rPr>
    </w:lvl>
    <w:lvl w:ilvl="3" w:tplc="D58E31CC">
      <w:numFmt w:val="bullet"/>
      <w:lvlText w:val="•"/>
      <w:lvlJc w:val="left"/>
      <w:pPr>
        <w:ind w:left="1614" w:hanging="180"/>
      </w:pPr>
      <w:rPr>
        <w:rFonts w:hint="default"/>
        <w:lang w:val="en-US" w:eastAsia="en-US" w:bidi="en-US"/>
      </w:rPr>
    </w:lvl>
    <w:lvl w:ilvl="4" w:tplc="A79E063E">
      <w:numFmt w:val="bullet"/>
      <w:lvlText w:val="•"/>
      <w:lvlJc w:val="left"/>
      <w:pPr>
        <w:ind w:left="2019" w:hanging="180"/>
      </w:pPr>
      <w:rPr>
        <w:rFonts w:hint="default"/>
        <w:lang w:val="en-US" w:eastAsia="en-US" w:bidi="en-US"/>
      </w:rPr>
    </w:lvl>
    <w:lvl w:ilvl="5" w:tplc="D30030AC">
      <w:numFmt w:val="bullet"/>
      <w:lvlText w:val="•"/>
      <w:lvlJc w:val="left"/>
      <w:pPr>
        <w:ind w:left="2424" w:hanging="180"/>
      </w:pPr>
      <w:rPr>
        <w:rFonts w:hint="default"/>
        <w:lang w:val="en-US" w:eastAsia="en-US" w:bidi="en-US"/>
      </w:rPr>
    </w:lvl>
    <w:lvl w:ilvl="6" w:tplc="7FAA06C4">
      <w:numFmt w:val="bullet"/>
      <w:lvlText w:val="•"/>
      <w:lvlJc w:val="left"/>
      <w:pPr>
        <w:ind w:left="2828" w:hanging="180"/>
      </w:pPr>
      <w:rPr>
        <w:rFonts w:hint="default"/>
        <w:lang w:val="en-US" w:eastAsia="en-US" w:bidi="en-US"/>
      </w:rPr>
    </w:lvl>
    <w:lvl w:ilvl="7" w:tplc="F83471FA">
      <w:numFmt w:val="bullet"/>
      <w:lvlText w:val="•"/>
      <w:lvlJc w:val="left"/>
      <w:pPr>
        <w:ind w:left="3233" w:hanging="180"/>
      </w:pPr>
      <w:rPr>
        <w:rFonts w:hint="default"/>
        <w:lang w:val="en-US" w:eastAsia="en-US" w:bidi="en-US"/>
      </w:rPr>
    </w:lvl>
    <w:lvl w:ilvl="8" w:tplc="F5205E60">
      <w:numFmt w:val="bullet"/>
      <w:lvlText w:val="•"/>
      <w:lvlJc w:val="left"/>
      <w:pPr>
        <w:ind w:left="3638" w:hanging="180"/>
      </w:pPr>
      <w:rPr>
        <w:rFonts w:hint="default"/>
        <w:lang w:val="en-US" w:eastAsia="en-US" w:bidi="en-US"/>
      </w:rPr>
    </w:lvl>
  </w:abstractNum>
  <w:abstractNum w:abstractNumId="23" w15:restartNumberingAfterBreak="0">
    <w:nsid w:val="63951DE9"/>
    <w:multiLevelType w:val="hybridMultilevel"/>
    <w:tmpl w:val="571C4968"/>
    <w:lvl w:ilvl="0" w:tplc="94865824">
      <w:numFmt w:val="bullet"/>
      <w:lvlText w:val=""/>
      <w:lvlJc w:val="left"/>
      <w:pPr>
        <w:ind w:left="580" w:hanging="180"/>
      </w:pPr>
      <w:rPr>
        <w:rFonts w:hint="default"/>
        <w:w w:val="100"/>
        <w:lang w:val="en-US" w:eastAsia="en-US" w:bidi="en-US"/>
      </w:rPr>
    </w:lvl>
    <w:lvl w:ilvl="1" w:tplc="BCFE01B4">
      <w:numFmt w:val="bullet"/>
      <w:lvlText w:val="•"/>
      <w:lvlJc w:val="left"/>
      <w:pPr>
        <w:ind w:left="1574" w:hanging="180"/>
      </w:pPr>
      <w:rPr>
        <w:rFonts w:hint="default"/>
        <w:lang w:val="en-US" w:eastAsia="en-US" w:bidi="en-US"/>
      </w:rPr>
    </w:lvl>
    <w:lvl w:ilvl="2" w:tplc="B91A8DFE">
      <w:numFmt w:val="bullet"/>
      <w:lvlText w:val="•"/>
      <w:lvlJc w:val="left"/>
      <w:pPr>
        <w:ind w:left="2568" w:hanging="180"/>
      </w:pPr>
      <w:rPr>
        <w:rFonts w:hint="default"/>
        <w:lang w:val="en-US" w:eastAsia="en-US" w:bidi="en-US"/>
      </w:rPr>
    </w:lvl>
    <w:lvl w:ilvl="3" w:tplc="F612B2C0">
      <w:numFmt w:val="bullet"/>
      <w:lvlText w:val="•"/>
      <w:lvlJc w:val="left"/>
      <w:pPr>
        <w:ind w:left="3562" w:hanging="180"/>
      </w:pPr>
      <w:rPr>
        <w:rFonts w:hint="default"/>
        <w:lang w:val="en-US" w:eastAsia="en-US" w:bidi="en-US"/>
      </w:rPr>
    </w:lvl>
    <w:lvl w:ilvl="4" w:tplc="199E06C0">
      <w:numFmt w:val="bullet"/>
      <w:lvlText w:val="•"/>
      <w:lvlJc w:val="left"/>
      <w:pPr>
        <w:ind w:left="4556" w:hanging="180"/>
      </w:pPr>
      <w:rPr>
        <w:rFonts w:hint="default"/>
        <w:lang w:val="en-US" w:eastAsia="en-US" w:bidi="en-US"/>
      </w:rPr>
    </w:lvl>
    <w:lvl w:ilvl="5" w:tplc="4FB8D5BC">
      <w:numFmt w:val="bullet"/>
      <w:lvlText w:val="•"/>
      <w:lvlJc w:val="left"/>
      <w:pPr>
        <w:ind w:left="5550" w:hanging="180"/>
      </w:pPr>
      <w:rPr>
        <w:rFonts w:hint="default"/>
        <w:lang w:val="en-US" w:eastAsia="en-US" w:bidi="en-US"/>
      </w:rPr>
    </w:lvl>
    <w:lvl w:ilvl="6" w:tplc="3226426A">
      <w:numFmt w:val="bullet"/>
      <w:lvlText w:val="•"/>
      <w:lvlJc w:val="left"/>
      <w:pPr>
        <w:ind w:left="6544" w:hanging="180"/>
      </w:pPr>
      <w:rPr>
        <w:rFonts w:hint="default"/>
        <w:lang w:val="en-US" w:eastAsia="en-US" w:bidi="en-US"/>
      </w:rPr>
    </w:lvl>
    <w:lvl w:ilvl="7" w:tplc="2A927570">
      <w:numFmt w:val="bullet"/>
      <w:lvlText w:val="•"/>
      <w:lvlJc w:val="left"/>
      <w:pPr>
        <w:ind w:left="7538" w:hanging="180"/>
      </w:pPr>
      <w:rPr>
        <w:rFonts w:hint="default"/>
        <w:lang w:val="en-US" w:eastAsia="en-US" w:bidi="en-US"/>
      </w:rPr>
    </w:lvl>
    <w:lvl w:ilvl="8" w:tplc="CA7A36EE">
      <w:numFmt w:val="bullet"/>
      <w:lvlText w:val="•"/>
      <w:lvlJc w:val="left"/>
      <w:pPr>
        <w:ind w:left="8532" w:hanging="180"/>
      </w:pPr>
      <w:rPr>
        <w:rFonts w:hint="default"/>
        <w:lang w:val="en-US" w:eastAsia="en-US" w:bidi="en-US"/>
      </w:rPr>
    </w:lvl>
  </w:abstractNum>
  <w:abstractNum w:abstractNumId="24" w15:restartNumberingAfterBreak="0">
    <w:nsid w:val="66175143"/>
    <w:multiLevelType w:val="hybridMultilevel"/>
    <w:tmpl w:val="81727D5A"/>
    <w:lvl w:ilvl="0" w:tplc="4F803D50">
      <w:numFmt w:val="bullet"/>
      <w:lvlText w:val=""/>
      <w:lvlJc w:val="left"/>
      <w:pPr>
        <w:ind w:left="405" w:hanging="180"/>
      </w:pPr>
      <w:rPr>
        <w:rFonts w:ascii="Symbol" w:eastAsia="Symbol" w:hAnsi="Symbol" w:cs="Symbol" w:hint="default"/>
        <w:w w:val="99"/>
        <w:sz w:val="20"/>
        <w:szCs w:val="20"/>
        <w:lang w:val="en-US" w:eastAsia="en-US" w:bidi="en-US"/>
      </w:rPr>
    </w:lvl>
    <w:lvl w:ilvl="1" w:tplc="9F7A955C">
      <w:numFmt w:val="bullet"/>
      <w:lvlText w:val="•"/>
      <w:lvlJc w:val="left"/>
      <w:pPr>
        <w:ind w:left="804" w:hanging="180"/>
      </w:pPr>
      <w:rPr>
        <w:rFonts w:hint="default"/>
        <w:lang w:val="en-US" w:eastAsia="en-US" w:bidi="en-US"/>
      </w:rPr>
    </w:lvl>
    <w:lvl w:ilvl="2" w:tplc="70FE365A">
      <w:numFmt w:val="bullet"/>
      <w:lvlText w:val="•"/>
      <w:lvlJc w:val="left"/>
      <w:pPr>
        <w:ind w:left="1209" w:hanging="180"/>
      </w:pPr>
      <w:rPr>
        <w:rFonts w:hint="default"/>
        <w:lang w:val="en-US" w:eastAsia="en-US" w:bidi="en-US"/>
      </w:rPr>
    </w:lvl>
    <w:lvl w:ilvl="3" w:tplc="845665C6">
      <w:numFmt w:val="bullet"/>
      <w:lvlText w:val="•"/>
      <w:lvlJc w:val="left"/>
      <w:pPr>
        <w:ind w:left="1614" w:hanging="180"/>
      </w:pPr>
      <w:rPr>
        <w:rFonts w:hint="default"/>
        <w:lang w:val="en-US" w:eastAsia="en-US" w:bidi="en-US"/>
      </w:rPr>
    </w:lvl>
    <w:lvl w:ilvl="4" w:tplc="F1921C98">
      <w:numFmt w:val="bullet"/>
      <w:lvlText w:val="•"/>
      <w:lvlJc w:val="left"/>
      <w:pPr>
        <w:ind w:left="2018" w:hanging="180"/>
      </w:pPr>
      <w:rPr>
        <w:rFonts w:hint="default"/>
        <w:lang w:val="en-US" w:eastAsia="en-US" w:bidi="en-US"/>
      </w:rPr>
    </w:lvl>
    <w:lvl w:ilvl="5" w:tplc="46C44A9E">
      <w:numFmt w:val="bullet"/>
      <w:lvlText w:val="•"/>
      <w:lvlJc w:val="left"/>
      <w:pPr>
        <w:ind w:left="2423" w:hanging="180"/>
      </w:pPr>
      <w:rPr>
        <w:rFonts w:hint="default"/>
        <w:lang w:val="en-US" w:eastAsia="en-US" w:bidi="en-US"/>
      </w:rPr>
    </w:lvl>
    <w:lvl w:ilvl="6" w:tplc="2408B4B4">
      <w:numFmt w:val="bullet"/>
      <w:lvlText w:val="•"/>
      <w:lvlJc w:val="left"/>
      <w:pPr>
        <w:ind w:left="2828" w:hanging="180"/>
      </w:pPr>
      <w:rPr>
        <w:rFonts w:hint="default"/>
        <w:lang w:val="en-US" w:eastAsia="en-US" w:bidi="en-US"/>
      </w:rPr>
    </w:lvl>
    <w:lvl w:ilvl="7" w:tplc="E550B2EA">
      <w:numFmt w:val="bullet"/>
      <w:lvlText w:val="•"/>
      <w:lvlJc w:val="left"/>
      <w:pPr>
        <w:ind w:left="3232" w:hanging="180"/>
      </w:pPr>
      <w:rPr>
        <w:rFonts w:hint="default"/>
        <w:lang w:val="en-US" w:eastAsia="en-US" w:bidi="en-US"/>
      </w:rPr>
    </w:lvl>
    <w:lvl w:ilvl="8" w:tplc="639824AC">
      <w:numFmt w:val="bullet"/>
      <w:lvlText w:val="•"/>
      <w:lvlJc w:val="left"/>
      <w:pPr>
        <w:ind w:left="3637" w:hanging="180"/>
      </w:pPr>
      <w:rPr>
        <w:rFonts w:hint="default"/>
        <w:lang w:val="en-US" w:eastAsia="en-US" w:bidi="en-US"/>
      </w:rPr>
    </w:lvl>
  </w:abstractNum>
  <w:abstractNum w:abstractNumId="25" w15:restartNumberingAfterBreak="0">
    <w:nsid w:val="71145906"/>
    <w:multiLevelType w:val="hybridMultilevel"/>
    <w:tmpl w:val="0A04B242"/>
    <w:lvl w:ilvl="0" w:tplc="06508BB6">
      <w:numFmt w:val="bullet"/>
      <w:lvlText w:val=""/>
      <w:lvlJc w:val="left"/>
      <w:pPr>
        <w:ind w:left="405" w:hanging="180"/>
      </w:pPr>
      <w:rPr>
        <w:rFonts w:ascii="Symbol" w:eastAsia="Symbol" w:hAnsi="Symbol" w:cs="Symbol" w:hint="default"/>
        <w:w w:val="99"/>
        <w:sz w:val="20"/>
        <w:szCs w:val="20"/>
        <w:lang w:val="en-US" w:eastAsia="en-US" w:bidi="en-US"/>
      </w:rPr>
    </w:lvl>
    <w:lvl w:ilvl="1" w:tplc="4198F154">
      <w:numFmt w:val="bullet"/>
      <w:lvlText w:val="•"/>
      <w:lvlJc w:val="left"/>
      <w:pPr>
        <w:ind w:left="804" w:hanging="180"/>
      </w:pPr>
      <w:rPr>
        <w:rFonts w:hint="default"/>
        <w:lang w:val="en-US" w:eastAsia="en-US" w:bidi="en-US"/>
      </w:rPr>
    </w:lvl>
    <w:lvl w:ilvl="2" w:tplc="A4C463CC">
      <w:numFmt w:val="bullet"/>
      <w:lvlText w:val="•"/>
      <w:lvlJc w:val="left"/>
      <w:pPr>
        <w:ind w:left="1209" w:hanging="180"/>
      </w:pPr>
      <w:rPr>
        <w:rFonts w:hint="default"/>
        <w:lang w:val="en-US" w:eastAsia="en-US" w:bidi="en-US"/>
      </w:rPr>
    </w:lvl>
    <w:lvl w:ilvl="3" w:tplc="FE582BDA">
      <w:numFmt w:val="bullet"/>
      <w:lvlText w:val="•"/>
      <w:lvlJc w:val="left"/>
      <w:pPr>
        <w:ind w:left="1614" w:hanging="180"/>
      </w:pPr>
      <w:rPr>
        <w:rFonts w:hint="default"/>
        <w:lang w:val="en-US" w:eastAsia="en-US" w:bidi="en-US"/>
      </w:rPr>
    </w:lvl>
    <w:lvl w:ilvl="4" w:tplc="ADF4E920">
      <w:numFmt w:val="bullet"/>
      <w:lvlText w:val="•"/>
      <w:lvlJc w:val="left"/>
      <w:pPr>
        <w:ind w:left="2019" w:hanging="180"/>
      </w:pPr>
      <w:rPr>
        <w:rFonts w:hint="default"/>
        <w:lang w:val="en-US" w:eastAsia="en-US" w:bidi="en-US"/>
      </w:rPr>
    </w:lvl>
    <w:lvl w:ilvl="5" w:tplc="19729116">
      <w:numFmt w:val="bullet"/>
      <w:lvlText w:val="•"/>
      <w:lvlJc w:val="left"/>
      <w:pPr>
        <w:ind w:left="2424" w:hanging="180"/>
      </w:pPr>
      <w:rPr>
        <w:rFonts w:hint="default"/>
        <w:lang w:val="en-US" w:eastAsia="en-US" w:bidi="en-US"/>
      </w:rPr>
    </w:lvl>
    <w:lvl w:ilvl="6" w:tplc="7C369C16">
      <w:numFmt w:val="bullet"/>
      <w:lvlText w:val="•"/>
      <w:lvlJc w:val="left"/>
      <w:pPr>
        <w:ind w:left="2828" w:hanging="180"/>
      </w:pPr>
      <w:rPr>
        <w:rFonts w:hint="default"/>
        <w:lang w:val="en-US" w:eastAsia="en-US" w:bidi="en-US"/>
      </w:rPr>
    </w:lvl>
    <w:lvl w:ilvl="7" w:tplc="7698207E">
      <w:numFmt w:val="bullet"/>
      <w:lvlText w:val="•"/>
      <w:lvlJc w:val="left"/>
      <w:pPr>
        <w:ind w:left="3233" w:hanging="180"/>
      </w:pPr>
      <w:rPr>
        <w:rFonts w:hint="default"/>
        <w:lang w:val="en-US" w:eastAsia="en-US" w:bidi="en-US"/>
      </w:rPr>
    </w:lvl>
    <w:lvl w:ilvl="8" w:tplc="ED348946">
      <w:numFmt w:val="bullet"/>
      <w:lvlText w:val="•"/>
      <w:lvlJc w:val="left"/>
      <w:pPr>
        <w:ind w:left="3638" w:hanging="180"/>
      </w:pPr>
      <w:rPr>
        <w:rFonts w:hint="default"/>
        <w:lang w:val="en-US" w:eastAsia="en-US" w:bidi="en-US"/>
      </w:rPr>
    </w:lvl>
  </w:abstractNum>
  <w:abstractNum w:abstractNumId="26" w15:restartNumberingAfterBreak="0">
    <w:nsid w:val="728F2269"/>
    <w:multiLevelType w:val="hybridMultilevel"/>
    <w:tmpl w:val="A0D8E88E"/>
    <w:lvl w:ilvl="0" w:tplc="52982AAE">
      <w:numFmt w:val="bullet"/>
      <w:lvlText w:val=""/>
      <w:lvlJc w:val="left"/>
      <w:pPr>
        <w:ind w:left="631" w:hanging="164"/>
      </w:pPr>
      <w:rPr>
        <w:rFonts w:hint="default"/>
        <w:w w:val="99"/>
        <w:lang w:val="en-US" w:eastAsia="en-US" w:bidi="en-US"/>
      </w:rPr>
    </w:lvl>
    <w:lvl w:ilvl="1" w:tplc="DDE2E70C">
      <w:numFmt w:val="bullet"/>
      <w:lvlText w:val="•"/>
      <w:lvlJc w:val="left"/>
      <w:pPr>
        <w:ind w:left="890" w:hanging="164"/>
      </w:pPr>
      <w:rPr>
        <w:rFonts w:hint="default"/>
        <w:lang w:val="en-US" w:eastAsia="en-US" w:bidi="en-US"/>
      </w:rPr>
    </w:lvl>
    <w:lvl w:ilvl="2" w:tplc="54720F94">
      <w:numFmt w:val="bullet"/>
      <w:lvlText w:val="•"/>
      <w:lvlJc w:val="left"/>
      <w:pPr>
        <w:ind w:left="1140" w:hanging="164"/>
      </w:pPr>
      <w:rPr>
        <w:rFonts w:hint="default"/>
        <w:lang w:val="en-US" w:eastAsia="en-US" w:bidi="en-US"/>
      </w:rPr>
    </w:lvl>
    <w:lvl w:ilvl="3" w:tplc="050859AC">
      <w:numFmt w:val="bullet"/>
      <w:lvlText w:val="•"/>
      <w:lvlJc w:val="left"/>
      <w:pPr>
        <w:ind w:left="1390" w:hanging="164"/>
      </w:pPr>
      <w:rPr>
        <w:rFonts w:hint="default"/>
        <w:lang w:val="en-US" w:eastAsia="en-US" w:bidi="en-US"/>
      </w:rPr>
    </w:lvl>
    <w:lvl w:ilvl="4" w:tplc="81169F2A">
      <w:numFmt w:val="bullet"/>
      <w:lvlText w:val="•"/>
      <w:lvlJc w:val="left"/>
      <w:pPr>
        <w:ind w:left="1640" w:hanging="164"/>
      </w:pPr>
      <w:rPr>
        <w:rFonts w:hint="default"/>
        <w:lang w:val="en-US" w:eastAsia="en-US" w:bidi="en-US"/>
      </w:rPr>
    </w:lvl>
    <w:lvl w:ilvl="5" w:tplc="BDF02BD8">
      <w:numFmt w:val="bullet"/>
      <w:lvlText w:val="•"/>
      <w:lvlJc w:val="left"/>
      <w:pPr>
        <w:ind w:left="1891" w:hanging="164"/>
      </w:pPr>
      <w:rPr>
        <w:rFonts w:hint="default"/>
        <w:lang w:val="en-US" w:eastAsia="en-US" w:bidi="en-US"/>
      </w:rPr>
    </w:lvl>
    <w:lvl w:ilvl="6" w:tplc="80363846">
      <w:numFmt w:val="bullet"/>
      <w:lvlText w:val="•"/>
      <w:lvlJc w:val="left"/>
      <w:pPr>
        <w:ind w:left="2141" w:hanging="164"/>
      </w:pPr>
      <w:rPr>
        <w:rFonts w:hint="default"/>
        <w:lang w:val="en-US" w:eastAsia="en-US" w:bidi="en-US"/>
      </w:rPr>
    </w:lvl>
    <w:lvl w:ilvl="7" w:tplc="67B898BC">
      <w:numFmt w:val="bullet"/>
      <w:lvlText w:val="•"/>
      <w:lvlJc w:val="left"/>
      <w:pPr>
        <w:ind w:left="2391" w:hanging="164"/>
      </w:pPr>
      <w:rPr>
        <w:rFonts w:hint="default"/>
        <w:lang w:val="en-US" w:eastAsia="en-US" w:bidi="en-US"/>
      </w:rPr>
    </w:lvl>
    <w:lvl w:ilvl="8" w:tplc="020603A2">
      <w:numFmt w:val="bullet"/>
      <w:lvlText w:val="•"/>
      <w:lvlJc w:val="left"/>
      <w:pPr>
        <w:ind w:left="2641" w:hanging="164"/>
      </w:pPr>
      <w:rPr>
        <w:rFonts w:hint="default"/>
        <w:lang w:val="en-US" w:eastAsia="en-US" w:bidi="en-US"/>
      </w:rPr>
    </w:lvl>
  </w:abstractNum>
  <w:abstractNum w:abstractNumId="27" w15:restartNumberingAfterBreak="0">
    <w:nsid w:val="763D664F"/>
    <w:multiLevelType w:val="hybridMultilevel"/>
    <w:tmpl w:val="658C1CD0"/>
    <w:lvl w:ilvl="0" w:tplc="CDF4A8C0">
      <w:numFmt w:val="bullet"/>
      <w:lvlText w:val=""/>
      <w:lvlJc w:val="left"/>
      <w:pPr>
        <w:ind w:left="406" w:hanging="180"/>
      </w:pPr>
      <w:rPr>
        <w:rFonts w:ascii="Symbol" w:eastAsia="Symbol" w:hAnsi="Symbol" w:cs="Symbol" w:hint="default"/>
        <w:w w:val="99"/>
        <w:sz w:val="20"/>
        <w:szCs w:val="20"/>
        <w:lang w:val="en-US" w:eastAsia="en-US" w:bidi="en-US"/>
      </w:rPr>
    </w:lvl>
    <w:lvl w:ilvl="1" w:tplc="66706650">
      <w:numFmt w:val="bullet"/>
      <w:lvlText w:val="•"/>
      <w:lvlJc w:val="left"/>
      <w:pPr>
        <w:ind w:left="804" w:hanging="180"/>
      </w:pPr>
      <w:rPr>
        <w:rFonts w:hint="default"/>
        <w:lang w:val="en-US" w:eastAsia="en-US" w:bidi="en-US"/>
      </w:rPr>
    </w:lvl>
    <w:lvl w:ilvl="2" w:tplc="A2226BAA">
      <w:numFmt w:val="bullet"/>
      <w:lvlText w:val="•"/>
      <w:lvlJc w:val="left"/>
      <w:pPr>
        <w:ind w:left="1209" w:hanging="180"/>
      </w:pPr>
      <w:rPr>
        <w:rFonts w:hint="default"/>
        <w:lang w:val="en-US" w:eastAsia="en-US" w:bidi="en-US"/>
      </w:rPr>
    </w:lvl>
    <w:lvl w:ilvl="3" w:tplc="CC009534">
      <w:numFmt w:val="bullet"/>
      <w:lvlText w:val="•"/>
      <w:lvlJc w:val="left"/>
      <w:pPr>
        <w:ind w:left="1614" w:hanging="180"/>
      </w:pPr>
      <w:rPr>
        <w:rFonts w:hint="default"/>
        <w:lang w:val="en-US" w:eastAsia="en-US" w:bidi="en-US"/>
      </w:rPr>
    </w:lvl>
    <w:lvl w:ilvl="4" w:tplc="6BF27F68">
      <w:numFmt w:val="bullet"/>
      <w:lvlText w:val="•"/>
      <w:lvlJc w:val="left"/>
      <w:pPr>
        <w:ind w:left="2018" w:hanging="180"/>
      </w:pPr>
      <w:rPr>
        <w:rFonts w:hint="default"/>
        <w:lang w:val="en-US" w:eastAsia="en-US" w:bidi="en-US"/>
      </w:rPr>
    </w:lvl>
    <w:lvl w:ilvl="5" w:tplc="26B2E5CC">
      <w:numFmt w:val="bullet"/>
      <w:lvlText w:val="•"/>
      <w:lvlJc w:val="left"/>
      <w:pPr>
        <w:ind w:left="2423" w:hanging="180"/>
      </w:pPr>
      <w:rPr>
        <w:rFonts w:hint="default"/>
        <w:lang w:val="en-US" w:eastAsia="en-US" w:bidi="en-US"/>
      </w:rPr>
    </w:lvl>
    <w:lvl w:ilvl="6" w:tplc="3EF8152C">
      <w:numFmt w:val="bullet"/>
      <w:lvlText w:val="•"/>
      <w:lvlJc w:val="left"/>
      <w:pPr>
        <w:ind w:left="2828" w:hanging="180"/>
      </w:pPr>
      <w:rPr>
        <w:rFonts w:hint="default"/>
        <w:lang w:val="en-US" w:eastAsia="en-US" w:bidi="en-US"/>
      </w:rPr>
    </w:lvl>
    <w:lvl w:ilvl="7" w:tplc="B3AE961E">
      <w:numFmt w:val="bullet"/>
      <w:lvlText w:val="•"/>
      <w:lvlJc w:val="left"/>
      <w:pPr>
        <w:ind w:left="3232" w:hanging="180"/>
      </w:pPr>
      <w:rPr>
        <w:rFonts w:hint="default"/>
        <w:lang w:val="en-US" w:eastAsia="en-US" w:bidi="en-US"/>
      </w:rPr>
    </w:lvl>
    <w:lvl w:ilvl="8" w:tplc="67103A94">
      <w:numFmt w:val="bullet"/>
      <w:lvlText w:val="•"/>
      <w:lvlJc w:val="left"/>
      <w:pPr>
        <w:ind w:left="3637" w:hanging="180"/>
      </w:pPr>
      <w:rPr>
        <w:rFonts w:hint="default"/>
        <w:lang w:val="en-US" w:eastAsia="en-US" w:bidi="en-US"/>
      </w:rPr>
    </w:lvl>
  </w:abstractNum>
  <w:abstractNum w:abstractNumId="28" w15:restartNumberingAfterBreak="0">
    <w:nsid w:val="7D47678E"/>
    <w:multiLevelType w:val="hybridMultilevel"/>
    <w:tmpl w:val="0E0C4278"/>
    <w:lvl w:ilvl="0" w:tplc="7DD49AD8">
      <w:numFmt w:val="bullet"/>
      <w:lvlText w:val=""/>
      <w:lvlJc w:val="left"/>
      <w:pPr>
        <w:ind w:left="404" w:hanging="180"/>
      </w:pPr>
      <w:rPr>
        <w:rFonts w:ascii="Symbol" w:eastAsia="Symbol" w:hAnsi="Symbol" w:cs="Symbol" w:hint="default"/>
        <w:w w:val="99"/>
        <w:sz w:val="20"/>
        <w:szCs w:val="20"/>
        <w:lang w:val="en-US" w:eastAsia="en-US" w:bidi="en-US"/>
      </w:rPr>
    </w:lvl>
    <w:lvl w:ilvl="1" w:tplc="BF908274">
      <w:numFmt w:val="bullet"/>
      <w:lvlText w:val="•"/>
      <w:lvlJc w:val="left"/>
      <w:pPr>
        <w:ind w:left="804" w:hanging="180"/>
      </w:pPr>
      <w:rPr>
        <w:rFonts w:hint="default"/>
        <w:lang w:val="en-US" w:eastAsia="en-US" w:bidi="en-US"/>
      </w:rPr>
    </w:lvl>
    <w:lvl w:ilvl="2" w:tplc="23DE53B4">
      <w:numFmt w:val="bullet"/>
      <w:lvlText w:val="•"/>
      <w:lvlJc w:val="left"/>
      <w:pPr>
        <w:ind w:left="1209" w:hanging="180"/>
      </w:pPr>
      <w:rPr>
        <w:rFonts w:hint="default"/>
        <w:lang w:val="en-US" w:eastAsia="en-US" w:bidi="en-US"/>
      </w:rPr>
    </w:lvl>
    <w:lvl w:ilvl="3" w:tplc="9B8820BE">
      <w:numFmt w:val="bullet"/>
      <w:lvlText w:val="•"/>
      <w:lvlJc w:val="left"/>
      <w:pPr>
        <w:ind w:left="1614" w:hanging="180"/>
      </w:pPr>
      <w:rPr>
        <w:rFonts w:hint="default"/>
        <w:lang w:val="en-US" w:eastAsia="en-US" w:bidi="en-US"/>
      </w:rPr>
    </w:lvl>
    <w:lvl w:ilvl="4" w:tplc="8374A1AA">
      <w:numFmt w:val="bullet"/>
      <w:lvlText w:val="•"/>
      <w:lvlJc w:val="left"/>
      <w:pPr>
        <w:ind w:left="2019" w:hanging="180"/>
      </w:pPr>
      <w:rPr>
        <w:rFonts w:hint="default"/>
        <w:lang w:val="en-US" w:eastAsia="en-US" w:bidi="en-US"/>
      </w:rPr>
    </w:lvl>
    <w:lvl w:ilvl="5" w:tplc="7F1CE81A">
      <w:numFmt w:val="bullet"/>
      <w:lvlText w:val="•"/>
      <w:lvlJc w:val="left"/>
      <w:pPr>
        <w:ind w:left="2424" w:hanging="180"/>
      </w:pPr>
      <w:rPr>
        <w:rFonts w:hint="default"/>
        <w:lang w:val="en-US" w:eastAsia="en-US" w:bidi="en-US"/>
      </w:rPr>
    </w:lvl>
    <w:lvl w:ilvl="6" w:tplc="E97A928E">
      <w:numFmt w:val="bullet"/>
      <w:lvlText w:val="•"/>
      <w:lvlJc w:val="left"/>
      <w:pPr>
        <w:ind w:left="2828" w:hanging="180"/>
      </w:pPr>
      <w:rPr>
        <w:rFonts w:hint="default"/>
        <w:lang w:val="en-US" w:eastAsia="en-US" w:bidi="en-US"/>
      </w:rPr>
    </w:lvl>
    <w:lvl w:ilvl="7" w:tplc="B7AA779C">
      <w:numFmt w:val="bullet"/>
      <w:lvlText w:val="•"/>
      <w:lvlJc w:val="left"/>
      <w:pPr>
        <w:ind w:left="3233" w:hanging="180"/>
      </w:pPr>
      <w:rPr>
        <w:rFonts w:hint="default"/>
        <w:lang w:val="en-US" w:eastAsia="en-US" w:bidi="en-US"/>
      </w:rPr>
    </w:lvl>
    <w:lvl w:ilvl="8" w:tplc="0F12A30E">
      <w:numFmt w:val="bullet"/>
      <w:lvlText w:val="•"/>
      <w:lvlJc w:val="left"/>
      <w:pPr>
        <w:ind w:left="3638" w:hanging="180"/>
      </w:pPr>
      <w:rPr>
        <w:rFonts w:hint="default"/>
        <w:lang w:val="en-US" w:eastAsia="en-US" w:bidi="en-US"/>
      </w:rPr>
    </w:lvl>
  </w:abstractNum>
  <w:num w:numId="1">
    <w:abstractNumId w:val="1"/>
  </w:num>
  <w:num w:numId="2">
    <w:abstractNumId w:val="6"/>
  </w:num>
  <w:num w:numId="3">
    <w:abstractNumId w:val="26"/>
  </w:num>
  <w:num w:numId="4">
    <w:abstractNumId w:val="21"/>
  </w:num>
  <w:num w:numId="5">
    <w:abstractNumId w:val="15"/>
  </w:num>
  <w:num w:numId="6">
    <w:abstractNumId w:val="11"/>
  </w:num>
  <w:num w:numId="7">
    <w:abstractNumId w:val="0"/>
  </w:num>
  <w:num w:numId="8">
    <w:abstractNumId w:val="14"/>
  </w:num>
  <w:num w:numId="9">
    <w:abstractNumId w:val="17"/>
  </w:num>
  <w:num w:numId="10">
    <w:abstractNumId w:val="9"/>
  </w:num>
  <w:num w:numId="11">
    <w:abstractNumId w:val="16"/>
  </w:num>
  <w:num w:numId="12">
    <w:abstractNumId w:val="2"/>
  </w:num>
  <w:num w:numId="13">
    <w:abstractNumId w:val="5"/>
  </w:num>
  <w:num w:numId="14">
    <w:abstractNumId w:val="18"/>
  </w:num>
  <w:num w:numId="15">
    <w:abstractNumId w:val="19"/>
  </w:num>
  <w:num w:numId="16">
    <w:abstractNumId w:val="27"/>
  </w:num>
  <w:num w:numId="17">
    <w:abstractNumId w:val="22"/>
  </w:num>
  <w:num w:numId="18">
    <w:abstractNumId w:val="25"/>
  </w:num>
  <w:num w:numId="19">
    <w:abstractNumId w:val="24"/>
  </w:num>
  <w:num w:numId="20">
    <w:abstractNumId w:val="3"/>
  </w:num>
  <w:num w:numId="21">
    <w:abstractNumId w:val="4"/>
  </w:num>
  <w:num w:numId="22">
    <w:abstractNumId w:val="8"/>
  </w:num>
  <w:num w:numId="23">
    <w:abstractNumId w:val="20"/>
  </w:num>
  <w:num w:numId="24">
    <w:abstractNumId w:val="10"/>
  </w:num>
  <w:num w:numId="25">
    <w:abstractNumId w:val="12"/>
  </w:num>
  <w:num w:numId="26">
    <w:abstractNumId w:val="13"/>
  </w:num>
  <w:num w:numId="27">
    <w:abstractNumId w:val="7"/>
  </w:num>
  <w:num w:numId="28">
    <w:abstractNumId w:val="2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A0"/>
    <w:rsid w:val="007A3AA0"/>
    <w:rsid w:val="00AB618F"/>
    <w:rsid w:val="00CB7DAA"/>
    <w:rsid w:val="00FE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C1FC3"/>
  <w15:docId w15:val="{4C46BDB2-271B-499F-AB3F-8C66AB9B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0"/>
      <w:outlineLvl w:val="0"/>
    </w:pPr>
    <w:rPr>
      <w:b/>
      <w:bCs/>
      <w:sz w:val="72"/>
      <w:szCs w:val="7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580" w:hanging="1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Dorothe Bach</dc:creator>
  <cp:lastModifiedBy>Ted Murcray</cp:lastModifiedBy>
  <cp:revision>2</cp:revision>
  <dcterms:created xsi:type="dcterms:W3CDTF">2021-06-23T23:07:00Z</dcterms:created>
  <dcterms:modified xsi:type="dcterms:W3CDTF">2021-06-23T23:07:00Z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Creator">
    <vt:lpwstr>Microsoft® Word 2016</vt:lpwstr>
  </property>
  <property fmtid="{D5CDD505-2E9C-101B-9397-08002B2CF9AE}" pid="4" name="LastSaved">
    <vt:filetime>2021-06-23T00:00:00Z</vt:filetime>
  </property>
</Properties>
</file>